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64650" w14:textId="49BC08AD" w:rsidR="00C20DFD" w:rsidRPr="00A1330F" w:rsidRDefault="006D04B6" w:rsidP="00AF6428">
      <w:pPr>
        <w:jc w:val="center"/>
        <w:rPr>
          <w:rFonts w:ascii="Garamond" w:hAnsi="Garamond"/>
          <w:b/>
          <w:bCs/>
          <w:sz w:val="24"/>
          <w:szCs w:val="24"/>
        </w:rPr>
      </w:pPr>
      <w:r w:rsidRPr="00A1330F">
        <w:rPr>
          <w:rFonts w:ascii="Garamond" w:hAnsi="Garamond"/>
          <w:b/>
          <w:bCs/>
          <w:sz w:val="24"/>
          <w:szCs w:val="24"/>
        </w:rPr>
        <w:t>Property (Digital Assets etc) Bill [HL] Special Public Bill Committee</w:t>
      </w:r>
    </w:p>
    <w:p w14:paraId="19898537" w14:textId="77777777" w:rsidR="00DB19A0" w:rsidRDefault="006D04B6" w:rsidP="00AF6428">
      <w:pPr>
        <w:jc w:val="center"/>
        <w:rPr>
          <w:rFonts w:ascii="Garamond" w:hAnsi="Garamond"/>
          <w:b/>
          <w:bCs/>
          <w:sz w:val="24"/>
          <w:szCs w:val="24"/>
        </w:rPr>
      </w:pPr>
      <w:r w:rsidRPr="0F42B883">
        <w:rPr>
          <w:rFonts w:ascii="Garamond" w:hAnsi="Garamond"/>
          <w:b/>
          <w:bCs/>
          <w:sz w:val="24"/>
          <w:szCs w:val="24"/>
        </w:rPr>
        <w:t>Call for Evidence</w:t>
      </w:r>
      <w:r w:rsidR="007864DE" w:rsidRPr="0F42B883">
        <w:rPr>
          <w:rFonts w:ascii="Garamond" w:hAnsi="Garamond"/>
          <w:b/>
          <w:bCs/>
          <w:sz w:val="24"/>
          <w:szCs w:val="24"/>
        </w:rPr>
        <w:t xml:space="preserve"> – Response</w:t>
      </w:r>
    </w:p>
    <w:p w14:paraId="68FA5E4C" w14:textId="06FDEFB6" w:rsidR="006D04B6" w:rsidRPr="00A1330F" w:rsidRDefault="00DB19A0" w:rsidP="00AF6428">
      <w:pPr>
        <w:jc w:val="center"/>
        <w:rPr>
          <w:rFonts w:ascii="Garamond" w:hAnsi="Garamond"/>
          <w:b/>
          <w:bCs/>
          <w:sz w:val="24"/>
          <w:szCs w:val="24"/>
        </w:rPr>
      </w:pPr>
      <w:r w:rsidRPr="0F42B883">
        <w:rPr>
          <w:rFonts w:ascii="Garamond" w:hAnsi="Garamond"/>
          <w:b/>
          <w:bCs/>
          <w:sz w:val="24"/>
          <w:szCs w:val="24"/>
        </w:rPr>
        <w:t>December 2024</w:t>
      </w:r>
      <w:r w:rsidR="007864DE" w:rsidRPr="0F42B883">
        <w:rPr>
          <w:rFonts w:ascii="Garamond" w:hAnsi="Garamond"/>
          <w:b/>
          <w:bCs/>
          <w:sz w:val="24"/>
          <w:szCs w:val="24"/>
        </w:rPr>
        <w:t xml:space="preserve"> </w:t>
      </w:r>
    </w:p>
    <w:p w14:paraId="7F4889FA" w14:textId="77777777" w:rsidR="008F26B9" w:rsidRPr="00A1330F" w:rsidRDefault="008F26B9" w:rsidP="00AF6428">
      <w:pPr>
        <w:jc w:val="center"/>
        <w:rPr>
          <w:rFonts w:ascii="Garamond" w:hAnsi="Garamond"/>
          <w:sz w:val="24"/>
          <w:szCs w:val="24"/>
        </w:rPr>
      </w:pPr>
    </w:p>
    <w:p w14:paraId="1CCE0246" w14:textId="32D2B79E" w:rsidR="00962D96" w:rsidRDefault="00B04A0C" w:rsidP="00AF6428">
      <w:pPr>
        <w:jc w:val="both"/>
        <w:rPr>
          <w:rFonts w:ascii="Garamond" w:hAnsi="Garamond"/>
          <w:sz w:val="24"/>
          <w:szCs w:val="24"/>
        </w:rPr>
      </w:pPr>
      <w:r>
        <w:rPr>
          <w:rFonts w:ascii="Garamond" w:hAnsi="Garamond"/>
          <w:sz w:val="24"/>
          <w:szCs w:val="24"/>
        </w:rPr>
        <w:t xml:space="preserve">[1] </w:t>
      </w:r>
      <w:r w:rsidR="000D1931" w:rsidRPr="00A1330F">
        <w:rPr>
          <w:rFonts w:ascii="Garamond" w:hAnsi="Garamond"/>
          <w:sz w:val="24"/>
          <w:szCs w:val="24"/>
        </w:rPr>
        <w:t>This r</w:t>
      </w:r>
      <w:r w:rsidR="006D04B6" w:rsidRPr="00A1330F">
        <w:rPr>
          <w:rFonts w:ascii="Garamond" w:hAnsi="Garamond"/>
          <w:sz w:val="24"/>
          <w:szCs w:val="24"/>
        </w:rPr>
        <w:t xml:space="preserve">esponse </w:t>
      </w:r>
      <w:r w:rsidR="000D1931" w:rsidRPr="00A1330F">
        <w:rPr>
          <w:rFonts w:ascii="Garamond" w:hAnsi="Garamond"/>
          <w:sz w:val="24"/>
          <w:szCs w:val="24"/>
        </w:rPr>
        <w:t xml:space="preserve">has been written </w:t>
      </w:r>
      <w:r w:rsidR="006D04B6" w:rsidRPr="00A1330F">
        <w:rPr>
          <w:rFonts w:ascii="Garamond" w:hAnsi="Garamond"/>
          <w:sz w:val="24"/>
          <w:szCs w:val="24"/>
        </w:rPr>
        <w:t xml:space="preserve">by </w:t>
      </w:r>
      <w:r w:rsidR="00244316" w:rsidRPr="00A1330F">
        <w:rPr>
          <w:rFonts w:ascii="Garamond" w:hAnsi="Garamond"/>
          <w:sz w:val="24"/>
          <w:szCs w:val="24"/>
        </w:rPr>
        <w:t xml:space="preserve">Dr Alisdair MacPherson, </w:t>
      </w:r>
      <w:r w:rsidR="00B53892" w:rsidRPr="00A1330F">
        <w:rPr>
          <w:rFonts w:ascii="Garamond" w:hAnsi="Garamond"/>
          <w:sz w:val="24"/>
          <w:szCs w:val="24"/>
        </w:rPr>
        <w:t xml:space="preserve">Professor Donna McKenzie Skene, Professor </w:t>
      </w:r>
      <w:r w:rsidR="00372D5E" w:rsidRPr="00A1330F">
        <w:rPr>
          <w:rFonts w:ascii="Garamond" w:hAnsi="Garamond"/>
          <w:sz w:val="24"/>
          <w:szCs w:val="24"/>
        </w:rPr>
        <w:t xml:space="preserve">Burcu </w:t>
      </w:r>
      <w:r w:rsidR="00B53892" w:rsidRPr="00A1330F">
        <w:rPr>
          <w:rFonts w:ascii="Garamond" w:hAnsi="Garamond"/>
          <w:sz w:val="24"/>
          <w:szCs w:val="24"/>
        </w:rPr>
        <w:t xml:space="preserve">Yüksel Ripley, </w:t>
      </w:r>
      <w:r w:rsidR="00243A5A" w:rsidRPr="00A1330F">
        <w:rPr>
          <w:rFonts w:ascii="Garamond" w:hAnsi="Garamond"/>
          <w:sz w:val="24"/>
          <w:szCs w:val="24"/>
        </w:rPr>
        <w:t>Dr Jonathan Ainslie, Dr Chike Emedosi and Dr Euan West</w:t>
      </w:r>
      <w:r w:rsidR="000D1931" w:rsidRPr="00A1330F">
        <w:rPr>
          <w:rFonts w:ascii="Garamond" w:hAnsi="Garamond"/>
          <w:sz w:val="24"/>
          <w:szCs w:val="24"/>
        </w:rPr>
        <w:t xml:space="preserve">. We are all members of the </w:t>
      </w:r>
      <w:r w:rsidR="00962D96" w:rsidRPr="00A1330F">
        <w:rPr>
          <w:rFonts w:ascii="Garamond" w:hAnsi="Garamond"/>
          <w:sz w:val="24"/>
          <w:szCs w:val="24"/>
        </w:rPr>
        <w:t>Centre for Commercial Law and/or the Centre for Scots Law at the University of Aberdeen</w:t>
      </w:r>
      <w:r w:rsidR="005166AE" w:rsidRPr="00A1330F">
        <w:rPr>
          <w:rFonts w:ascii="Garamond" w:hAnsi="Garamond"/>
          <w:sz w:val="24"/>
          <w:szCs w:val="24"/>
        </w:rPr>
        <w:t>.</w:t>
      </w:r>
    </w:p>
    <w:p w14:paraId="4EF5B981" w14:textId="370B8534" w:rsidR="00863DCB" w:rsidRPr="00A1330F" w:rsidRDefault="00B04A0C" w:rsidP="00AF6428">
      <w:pPr>
        <w:jc w:val="both"/>
        <w:rPr>
          <w:rFonts w:ascii="Garamond" w:hAnsi="Garamond"/>
          <w:sz w:val="24"/>
          <w:szCs w:val="24"/>
        </w:rPr>
      </w:pPr>
      <w:r>
        <w:rPr>
          <w:rFonts w:ascii="Garamond" w:hAnsi="Garamond"/>
          <w:sz w:val="24"/>
          <w:szCs w:val="24"/>
        </w:rPr>
        <w:t xml:space="preserve">[2] </w:t>
      </w:r>
      <w:r w:rsidR="003D1C2D" w:rsidRPr="3BA4AD3F">
        <w:rPr>
          <w:rFonts w:ascii="Garamond" w:hAnsi="Garamond"/>
          <w:sz w:val="24"/>
          <w:szCs w:val="24"/>
        </w:rPr>
        <w:t xml:space="preserve">We have also previously responded to consultations undertaken by the </w:t>
      </w:r>
      <w:r w:rsidR="00D26529" w:rsidRPr="3BA4AD3F">
        <w:rPr>
          <w:rFonts w:ascii="Garamond" w:hAnsi="Garamond"/>
          <w:sz w:val="24"/>
          <w:szCs w:val="24"/>
        </w:rPr>
        <w:t xml:space="preserve">Law Commission in relation to digital assets. These responses are available at the following link </w:t>
      </w:r>
      <w:r w:rsidR="00F93256">
        <w:rPr>
          <w:rFonts w:ascii="Garamond" w:hAnsi="Garamond"/>
          <w:sz w:val="24"/>
          <w:szCs w:val="24"/>
        </w:rPr>
        <w:t xml:space="preserve">– </w:t>
      </w:r>
      <w:r w:rsidR="272F0067" w:rsidRPr="3BA4AD3F">
        <w:rPr>
          <w:rStyle w:val="Hyperlink"/>
          <w:rFonts w:ascii="Garamond" w:hAnsi="Garamond"/>
          <w:sz w:val="24"/>
          <w:szCs w:val="24"/>
        </w:rPr>
        <w:t>https://www.abdn.ac.uk/law/research/centres/centre-for-commercial-law/public-policy--stakeholder-engagement/</w:t>
      </w:r>
      <w:r w:rsidR="00406FEA" w:rsidRPr="3BA4AD3F">
        <w:rPr>
          <w:rFonts w:ascii="Garamond" w:hAnsi="Garamond"/>
          <w:sz w:val="24"/>
          <w:szCs w:val="24"/>
        </w:rPr>
        <w:t xml:space="preserve">. </w:t>
      </w:r>
    </w:p>
    <w:p w14:paraId="4D33BB2A" w14:textId="77777777" w:rsidR="00B53892" w:rsidRPr="00A1330F" w:rsidRDefault="00B53892" w:rsidP="00AF6428">
      <w:pPr>
        <w:jc w:val="both"/>
        <w:rPr>
          <w:rFonts w:ascii="Garamond" w:hAnsi="Garamond"/>
          <w:b/>
          <w:bCs/>
          <w:sz w:val="24"/>
          <w:szCs w:val="24"/>
        </w:rPr>
      </w:pPr>
    </w:p>
    <w:p w14:paraId="51E3FF29" w14:textId="77777777" w:rsidR="00D46BF1" w:rsidRPr="00A1330F" w:rsidRDefault="00D46BF1" w:rsidP="00AF6428">
      <w:pPr>
        <w:numPr>
          <w:ilvl w:val="0"/>
          <w:numId w:val="1"/>
        </w:numPr>
        <w:tabs>
          <w:tab w:val="clear" w:pos="360"/>
          <w:tab w:val="num" w:pos="720"/>
        </w:tabs>
        <w:jc w:val="both"/>
        <w:rPr>
          <w:rFonts w:ascii="Garamond" w:hAnsi="Garamond"/>
          <w:b/>
          <w:bCs/>
          <w:sz w:val="24"/>
          <w:szCs w:val="24"/>
        </w:rPr>
      </w:pPr>
      <w:r w:rsidRPr="00A1330F">
        <w:rPr>
          <w:rFonts w:ascii="Garamond" w:hAnsi="Garamond"/>
          <w:b/>
          <w:bCs/>
          <w:sz w:val="24"/>
          <w:szCs w:val="24"/>
        </w:rPr>
        <w:t>Please could you summarise your view on the Bill in fewer than 300 words?</w:t>
      </w:r>
    </w:p>
    <w:p w14:paraId="1EED1061" w14:textId="4E7BC990" w:rsidR="0084176C" w:rsidRPr="00A1330F" w:rsidRDefault="00B04A0C" w:rsidP="00AF6428">
      <w:pPr>
        <w:jc w:val="both"/>
        <w:rPr>
          <w:rFonts w:ascii="Garamond" w:hAnsi="Garamond"/>
          <w:sz w:val="24"/>
          <w:szCs w:val="24"/>
        </w:rPr>
      </w:pPr>
      <w:r>
        <w:rPr>
          <w:rFonts w:ascii="Garamond" w:hAnsi="Garamond"/>
          <w:sz w:val="24"/>
          <w:szCs w:val="24"/>
        </w:rPr>
        <w:t xml:space="preserve">[3] </w:t>
      </w:r>
      <w:r w:rsidR="00AC72BF" w:rsidRPr="3BA4AD3F">
        <w:rPr>
          <w:rFonts w:ascii="Garamond" w:hAnsi="Garamond"/>
          <w:sz w:val="24"/>
          <w:szCs w:val="24"/>
        </w:rPr>
        <w:t xml:space="preserve">We </w:t>
      </w:r>
      <w:r w:rsidR="00F86DD0" w:rsidRPr="3BA4AD3F">
        <w:rPr>
          <w:rFonts w:ascii="Garamond" w:hAnsi="Garamond"/>
          <w:sz w:val="24"/>
          <w:szCs w:val="24"/>
        </w:rPr>
        <w:t>generally support</w:t>
      </w:r>
      <w:r w:rsidR="006D454C" w:rsidRPr="3BA4AD3F">
        <w:rPr>
          <w:rFonts w:ascii="Garamond" w:hAnsi="Garamond"/>
          <w:sz w:val="24"/>
          <w:szCs w:val="24"/>
        </w:rPr>
        <w:t xml:space="preserve"> the </w:t>
      </w:r>
      <w:r w:rsidR="00F86DD0" w:rsidRPr="3BA4AD3F">
        <w:rPr>
          <w:rFonts w:ascii="Garamond" w:hAnsi="Garamond"/>
          <w:sz w:val="24"/>
          <w:szCs w:val="24"/>
        </w:rPr>
        <w:t>introduction of legislation for digital asset</w:t>
      </w:r>
      <w:r w:rsidR="004F36EB" w:rsidRPr="3BA4AD3F">
        <w:rPr>
          <w:rFonts w:ascii="Garamond" w:hAnsi="Garamond"/>
          <w:sz w:val="24"/>
          <w:szCs w:val="24"/>
        </w:rPr>
        <w:t>s</w:t>
      </w:r>
      <w:r w:rsidR="00CF1D08" w:rsidRPr="3BA4AD3F">
        <w:rPr>
          <w:rFonts w:ascii="Garamond" w:hAnsi="Garamond"/>
          <w:sz w:val="24"/>
          <w:szCs w:val="24"/>
        </w:rPr>
        <w:t xml:space="preserve"> to provide more clarity and </w:t>
      </w:r>
      <w:r w:rsidR="006E4D8D" w:rsidRPr="3BA4AD3F">
        <w:rPr>
          <w:rFonts w:ascii="Garamond" w:hAnsi="Garamond"/>
          <w:sz w:val="24"/>
          <w:szCs w:val="24"/>
        </w:rPr>
        <w:t xml:space="preserve">predictability regarding </w:t>
      </w:r>
      <w:r w:rsidR="004F36EB" w:rsidRPr="3BA4AD3F">
        <w:rPr>
          <w:rFonts w:ascii="Garamond" w:hAnsi="Garamond"/>
          <w:sz w:val="24"/>
          <w:szCs w:val="24"/>
        </w:rPr>
        <w:t xml:space="preserve">relevant </w:t>
      </w:r>
      <w:r w:rsidR="006E4D8D" w:rsidRPr="3BA4AD3F">
        <w:rPr>
          <w:rFonts w:ascii="Garamond" w:hAnsi="Garamond"/>
          <w:sz w:val="24"/>
          <w:szCs w:val="24"/>
        </w:rPr>
        <w:t xml:space="preserve">legal </w:t>
      </w:r>
      <w:r w:rsidR="00D43380" w:rsidRPr="3BA4AD3F">
        <w:rPr>
          <w:rFonts w:ascii="Garamond" w:hAnsi="Garamond"/>
          <w:sz w:val="24"/>
          <w:szCs w:val="24"/>
        </w:rPr>
        <w:t>issues</w:t>
      </w:r>
      <w:r w:rsidR="00F86DD0" w:rsidRPr="3BA4AD3F">
        <w:rPr>
          <w:rFonts w:ascii="Garamond" w:hAnsi="Garamond"/>
          <w:sz w:val="24"/>
          <w:szCs w:val="24"/>
        </w:rPr>
        <w:t xml:space="preserve">. </w:t>
      </w:r>
      <w:r w:rsidR="0070631B" w:rsidRPr="3BA4AD3F">
        <w:rPr>
          <w:rFonts w:ascii="Garamond" w:hAnsi="Garamond"/>
          <w:sz w:val="24"/>
          <w:szCs w:val="24"/>
        </w:rPr>
        <w:t xml:space="preserve">The Bill </w:t>
      </w:r>
      <w:r w:rsidR="00AC2E68" w:rsidRPr="3BA4AD3F">
        <w:rPr>
          <w:rFonts w:ascii="Garamond" w:hAnsi="Garamond"/>
          <w:sz w:val="24"/>
          <w:szCs w:val="24"/>
        </w:rPr>
        <w:t>offers certainty on a particular point of classification</w:t>
      </w:r>
      <w:r w:rsidR="00444756" w:rsidRPr="3BA4AD3F">
        <w:rPr>
          <w:rFonts w:ascii="Garamond" w:hAnsi="Garamond"/>
          <w:sz w:val="24"/>
          <w:szCs w:val="24"/>
        </w:rPr>
        <w:t xml:space="preserve">, by recognising that </w:t>
      </w:r>
      <w:r w:rsidR="007159EF" w:rsidRPr="3BA4AD3F">
        <w:rPr>
          <w:rFonts w:ascii="Garamond" w:hAnsi="Garamond"/>
          <w:sz w:val="24"/>
          <w:szCs w:val="24"/>
        </w:rPr>
        <w:t>a “thing”</w:t>
      </w:r>
      <w:r w:rsidR="006526FE" w:rsidRPr="3BA4AD3F">
        <w:rPr>
          <w:rFonts w:ascii="Garamond" w:hAnsi="Garamond"/>
          <w:sz w:val="24"/>
          <w:szCs w:val="24"/>
        </w:rPr>
        <w:t>, including a digital or electronic thing,</w:t>
      </w:r>
      <w:r w:rsidR="007159EF" w:rsidRPr="3BA4AD3F">
        <w:rPr>
          <w:rFonts w:ascii="Garamond" w:hAnsi="Garamond"/>
          <w:sz w:val="24"/>
          <w:szCs w:val="24"/>
        </w:rPr>
        <w:t xml:space="preserve"> is not prevented from being </w:t>
      </w:r>
      <w:r w:rsidR="001B7DBE" w:rsidRPr="3BA4AD3F">
        <w:rPr>
          <w:rFonts w:ascii="Garamond" w:hAnsi="Garamond"/>
          <w:sz w:val="24"/>
          <w:szCs w:val="24"/>
        </w:rPr>
        <w:t xml:space="preserve">the object of personal property rights simply because it </w:t>
      </w:r>
      <w:r w:rsidR="00DD6AEB" w:rsidRPr="3BA4AD3F">
        <w:rPr>
          <w:rFonts w:ascii="Garamond" w:hAnsi="Garamond"/>
          <w:sz w:val="24"/>
          <w:szCs w:val="24"/>
        </w:rPr>
        <w:t xml:space="preserve">is neither a </w:t>
      </w:r>
      <w:r w:rsidR="00123C7A" w:rsidRPr="3BA4AD3F">
        <w:rPr>
          <w:rFonts w:ascii="Garamond" w:hAnsi="Garamond"/>
          <w:sz w:val="24"/>
          <w:szCs w:val="24"/>
        </w:rPr>
        <w:t>“</w:t>
      </w:r>
      <w:r w:rsidR="00655020" w:rsidRPr="3BA4AD3F">
        <w:rPr>
          <w:rFonts w:ascii="Garamond" w:hAnsi="Garamond"/>
          <w:sz w:val="24"/>
          <w:szCs w:val="24"/>
        </w:rPr>
        <w:t>thing</w:t>
      </w:r>
      <w:r w:rsidR="00123C7A" w:rsidRPr="3BA4AD3F">
        <w:rPr>
          <w:rFonts w:ascii="Garamond" w:hAnsi="Garamond"/>
          <w:sz w:val="24"/>
          <w:szCs w:val="24"/>
        </w:rPr>
        <w:t xml:space="preserve"> in </w:t>
      </w:r>
      <w:r w:rsidR="00AC2E68" w:rsidRPr="3BA4AD3F">
        <w:rPr>
          <w:rFonts w:ascii="Garamond" w:hAnsi="Garamond"/>
          <w:sz w:val="24"/>
          <w:szCs w:val="24"/>
        </w:rPr>
        <w:t>possession</w:t>
      </w:r>
      <w:r w:rsidR="00123C7A" w:rsidRPr="3BA4AD3F">
        <w:rPr>
          <w:rFonts w:ascii="Garamond" w:hAnsi="Garamond"/>
          <w:sz w:val="24"/>
          <w:szCs w:val="24"/>
        </w:rPr>
        <w:t>”</w:t>
      </w:r>
      <w:r w:rsidR="00DD6AEB" w:rsidRPr="3BA4AD3F">
        <w:rPr>
          <w:rFonts w:ascii="Garamond" w:hAnsi="Garamond"/>
          <w:sz w:val="24"/>
          <w:szCs w:val="24"/>
        </w:rPr>
        <w:t xml:space="preserve"> nor a </w:t>
      </w:r>
      <w:r w:rsidR="00123C7A" w:rsidRPr="3BA4AD3F">
        <w:rPr>
          <w:rFonts w:ascii="Garamond" w:hAnsi="Garamond"/>
          <w:sz w:val="24"/>
          <w:szCs w:val="24"/>
        </w:rPr>
        <w:t>“</w:t>
      </w:r>
      <w:r w:rsidR="00655020" w:rsidRPr="3BA4AD3F">
        <w:rPr>
          <w:rFonts w:ascii="Garamond" w:hAnsi="Garamond"/>
          <w:sz w:val="24"/>
          <w:szCs w:val="24"/>
        </w:rPr>
        <w:t>thing</w:t>
      </w:r>
      <w:r w:rsidR="00123C7A" w:rsidRPr="3BA4AD3F">
        <w:rPr>
          <w:rFonts w:ascii="Garamond" w:hAnsi="Garamond"/>
          <w:sz w:val="24"/>
          <w:szCs w:val="24"/>
        </w:rPr>
        <w:t xml:space="preserve"> in </w:t>
      </w:r>
      <w:r w:rsidR="00AC2E68" w:rsidRPr="3BA4AD3F">
        <w:rPr>
          <w:rFonts w:ascii="Garamond" w:hAnsi="Garamond"/>
          <w:sz w:val="24"/>
          <w:szCs w:val="24"/>
        </w:rPr>
        <w:t>action</w:t>
      </w:r>
      <w:r w:rsidR="00123C7A" w:rsidRPr="3BA4AD3F">
        <w:rPr>
          <w:rFonts w:ascii="Garamond" w:hAnsi="Garamond"/>
          <w:sz w:val="24"/>
          <w:szCs w:val="24"/>
        </w:rPr>
        <w:t>”</w:t>
      </w:r>
      <w:r w:rsidR="00A36A47" w:rsidRPr="3BA4AD3F">
        <w:rPr>
          <w:rFonts w:ascii="Garamond" w:hAnsi="Garamond"/>
          <w:sz w:val="24"/>
          <w:szCs w:val="24"/>
        </w:rPr>
        <w:t xml:space="preserve"> (i.e. this is not an exhaustive dichotomy)</w:t>
      </w:r>
      <w:r w:rsidR="00DD6AEB" w:rsidRPr="3BA4AD3F">
        <w:rPr>
          <w:rFonts w:ascii="Garamond" w:hAnsi="Garamond"/>
          <w:sz w:val="24"/>
          <w:szCs w:val="24"/>
        </w:rPr>
        <w:t xml:space="preserve">. </w:t>
      </w:r>
      <w:r w:rsidR="0057145B" w:rsidRPr="3BA4AD3F">
        <w:rPr>
          <w:rFonts w:ascii="Garamond" w:hAnsi="Garamond"/>
          <w:sz w:val="24"/>
          <w:szCs w:val="24"/>
        </w:rPr>
        <w:t xml:space="preserve">We </w:t>
      </w:r>
      <w:r w:rsidR="00DE258D" w:rsidRPr="3BA4AD3F">
        <w:rPr>
          <w:rFonts w:ascii="Garamond" w:hAnsi="Garamond"/>
          <w:sz w:val="24"/>
          <w:szCs w:val="24"/>
        </w:rPr>
        <w:t xml:space="preserve">are aware of </w:t>
      </w:r>
      <w:r w:rsidR="0057145B" w:rsidRPr="3BA4AD3F">
        <w:rPr>
          <w:rFonts w:ascii="Garamond" w:hAnsi="Garamond"/>
          <w:sz w:val="24"/>
          <w:szCs w:val="24"/>
        </w:rPr>
        <w:t xml:space="preserve">the debate as to whether </w:t>
      </w:r>
      <w:r w:rsidR="0080260F" w:rsidRPr="3BA4AD3F">
        <w:rPr>
          <w:rFonts w:ascii="Garamond" w:hAnsi="Garamond"/>
          <w:sz w:val="24"/>
          <w:szCs w:val="24"/>
        </w:rPr>
        <w:t xml:space="preserve">digital assets </w:t>
      </w:r>
      <w:r w:rsidR="009D1641" w:rsidRPr="3BA4AD3F">
        <w:rPr>
          <w:rFonts w:ascii="Garamond" w:hAnsi="Garamond"/>
          <w:sz w:val="24"/>
          <w:szCs w:val="24"/>
        </w:rPr>
        <w:t>are already</w:t>
      </w:r>
      <w:r w:rsidR="0080260F" w:rsidRPr="3BA4AD3F">
        <w:rPr>
          <w:rFonts w:ascii="Garamond" w:hAnsi="Garamond"/>
          <w:sz w:val="24"/>
          <w:szCs w:val="24"/>
        </w:rPr>
        <w:t xml:space="preserve"> accommodated under the </w:t>
      </w:r>
      <w:r w:rsidR="00697CF3" w:rsidRPr="3BA4AD3F">
        <w:rPr>
          <w:rFonts w:ascii="Garamond" w:hAnsi="Garamond"/>
          <w:sz w:val="24"/>
          <w:szCs w:val="24"/>
        </w:rPr>
        <w:t>c</w:t>
      </w:r>
      <w:r w:rsidR="009D1641" w:rsidRPr="3BA4AD3F">
        <w:rPr>
          <w:rFonts w:ascii="Garamond" w:hAnsi="Garamond"/>
          <w:sz w:val="24"/>
          <w:szCs w:val="24"/>
        </w:rPr>
        <w:t>ategory of things in action</w:t>
      </w:r>
      <w:r w:rsidR="00E168D5">
        <w:rPr>
          <w:rFonts w:ascii="Garamond" w:hAnsi="Garamond"/>
          <w:sz w:val="24"/>
          <w:szCs w:val="24"/>
        </w:rPr>
        <w:t xml:space="preserve"> at common law</w:t>
      </w:r>
      <w:r w:rsidR="00375AD1" w:rsidRPr="3BA4AD3F">
        <w:rPr>
          <w:rFonts w:ascii="Garamond" w:hAnsi="Garamond"/>
          <w:sz w:val="24"/>
          <w:szCs w:val="24"/>
        </w:rPr>
        <w:t xml:space="preserve"> but</w:t>
      </w:r>
      <w:r w:rsidR="00DE258D" w:rsidRPr="3BA4AD3F">
        <w:rPr>
          <w:rFonts w:ascii="Garamond" w:hAnsi="Garamond"/>
          <w:sz w:val="24"/>
          <w:szCs w:val="24"/>
        </w:rPr>
        <w:t xml:space="preserve"> note that this Bill confirms definitively that digital assets can be recognised as </w:t>
      </w:r>
      <w:r w:rsidR="000759BA" w:rsidRPr="3BA4AD3F">
        <w:rPr>
          <w:rFonts w:ascii="Garamond" w:hAnsi="Garamond"/>
          <w:sz w:val="24"/>
          <w:szCs w:val="24"/>
        </w:rPr>
        <w:t xml:space="preserve">property objects, even if they </w:t>
      </w:r>
      <w:r w:rsidR="006B3716" w:rsidRPr="3BA4AD3F">
        <w:rPr>
          <w:rFonts w:ascii="Garamond" w:hAnsi="Garamond"/>
          <w:sz w:val="24"/>
          <w:szCs w:val="24"/>
        </w:rPr>
        <w:t>do not</w:t>
      </w:r>
      <w:r w:rsidR="004D1E62" w:rsidRPr="3BA4AD3F">
        <w:rPr>
          <w:rFonts w:ascii="Garamond" w:hAnsi="Garamond"/>
          <w:sz w:val="24"/>
          <w:szCs w:val="24"/>
        </w:rPr>
        <w:t xml:space="preserve"> fall into that category.</w:t>
      </w:r>
      <w:r w:rsidR="00421A66" w:rsidRPr="3BA4AD3F">
        <w:rPr>
          <w:rFonts w:ascii="Garamond" w:hAnsi="Garamond"/>
          <w:sz w:val="24"/>
          <w:szCs w:val="24"/>
        </w:rPr>
        <w:t xml:space="preserve"> </w:t>
      </w:r>
      <w:r w:rsidR="00DA2751">
        <w:rPr>
          <w:rFonts w:ascii="Garamond" w:hAnsi="Garamond"/>
          <w:sz w:val="24"/>
          <w:szCs w:val="24"/>
        </w:rPr>
        <w:t>T</w:t>
      </w:r>
      <w:r w:rsidR="00DA2751" w:rsidRPr="3BA4AD3F">
        <w:rPr>
          <w:rFonts w:ascii="Garamond" w:hAnsi="Garamond"/>
          <w:sz w:val="24"/>
          <w:szCs w:val="24"/>
        </w:rPr>
        <w:t>here is always the possibility of cases being overturned in England and Wales or of conflicting authority and so there is merit in legislation and the Bill itself will place certain matters beyond doubt.</w:t>
      </w:r>
      <w:r w:rsidR="00DA2751">
        <w:rPr>
          <w:rFonts w:ascii="Garamond" w:hAnsi="Garamond"/>
          <w:sz w:val="24"/>
          <w:szCs w:val="24"/>
        </w:rPr>
        <w:t xml:space="preserve"> </w:t>
      </w:r>
      <w:r w:rsidR="00A35BA8" w:rsidRPr="3BA4AD3F">
        <w:rPr>
          <w:rFonts w:ascii="Garamond" w:hAnsi="Garamond"/>
          <w:sz w:val="24"/>
          <w:szCs w:val="24"/>
        </w:rPr>
        <w:t>The Bill of course gives significant latitude to the courts in</w:t>
      </w:r>
      <w:r w:rsidR="009A68A9" w:rsidRPr="3BA4AD3F">
        <w:rPr>
          <w:rFonts w:ascii="Garamond" w:hAnsi="Garamond"/>
          <w:sz w:val="24"/>
          <w:szCs w:val="24"/>
        </w:rPr>
        <w:t xml:space="preserve"> determining whether </w:t>
      </w:r>
      <w:r w:rsidR="005A6DA2" w:rsidRPr="3BA4AD3F">
        <w:rPr>
          <w:rFonts w:ascii="Garamond" w:hAnsi="Garamond"/>
          <w:sz w:val="24"/>
          <w:szCs w:val="24"/>
        </w:rPr>
        <w:t>a particular</w:t>
      </w:r>
      <w:r w:rsidR="007A76E9" w:rsidRPr="3BA4AD3F">
        <w:rPr>
          <w:rFonts w:ascii="Garamond" w:hAnsi="Garamond"/>
          <w:sz w:val="24"/>
          <w:szCs w:val="24"/>
        </w:rPr>
        <w:t xml:space="preserve"> </w:t>
      </w:r>
      <w:r w:rsidR="006C363A" w:rsidRPr="3BA4AD3F">
        <w:rPr>
          <w:rFonts w:ascii="Garamond" w:hAnsi="Garamond"/>
          <w:sz w:val="24"/>
          <w:szCs w:val="24"/>
        </w:rPr>
        <w:t>digital asset is recognised as being a property object and which</w:t>
      </w:r>
      <w:r w:rsidR="001353D2" w:rsidRPr="3BA4AD3F">
        <w:rPr>
          <w:rFonts w:ascii="Garamond" w:hAnsi="Garamond"/>
          <w:sz w:val="24"/>
          <w:szCs w:val="24"/>
        </w:rPr>
        <w:t xml:space="preserve"> category is the relevant one. </w:t>
      </w:r>
      <w:r w:rsidR="0022202B" w:rsidRPr="3BA4AD3F">
        <w:rPr>
          <w:rFonts w:ascii="Garamond" w:hAnsi="Garamond"/>
          <w:sz w:val="24"/>
          <w:szCs w:val="24"/>
        </w:rPr>
        <w:t xml:space="preserve">This also applies to </w:t>
      </w:r>
      <w:r w:rsidR="004212DD" w:rsidRPr="3BA4AD3F">
        <w:rPr>
          <w:rFonts w:ascii="Garamond" w:hAnsi="Garamond"/>
          <w:sz w:val="24"/>
          <w:szCs w:val="24"/>
        </w:rPr>
        <w:t>other assets</w:t>
      </w:r>
      <w:r w:rsidR="000A074D" w:rsidRPr="3BA4AD3F">
        <w:rPr>
          <w:rFonts w:ascii="Garamond" w:hAnsi="Garamond"/>
          <w:sz w:val="24"/>
          <w:szCs w:val="24"/>
        </w:rPr>
        <w:t xml:space="preserve">, including those </w:t>
      </w:r>
      <w:r w:rsidR="004F36EB" w:rsidRPr="3BA4AD3F">
        <w:rPr>
          <w:rFonts w:ascii="Garamond" w:hAnsi="Garamond"/>
          <w:sz w:val="24"/>
          <w:szCs w:val="24"/>
        </w:rPr>
        <w:t xml:space="preserve">which may </w:t>
      </w:r>
      <w:r w:rsidR="000A074D" w:rsidRPr="3BA4AD3F">
        <w:rPr>
          <w:rFonts w:ascii="Garamond" w:hAnsi="Garamond"/>
          <w:sz w:val="24"/>
          <w:szCs w:val="24"/>
        </w:rPr>
        <w:t>emerg</w:t>
      </w:r>
      <w:r w:rsidR="00F07C7A" w:rsidRPr="3BA4AD3F">
        <w:rPr>
          <w:rFonts w:ascii="Garamond" w:hAnsi="Garamond"/>
          <w:sz w:val="24"/>
          <w:szCs w:val="24"/>
        </w:rPr>
        <w:t>e</w:t>
      </w:r>
      <w:r w:rsidR="000A074D" w:rsidRPr="3BA4AD3F">
        <w:rPr>
          <w:rFonts w:ascii="Garamond" w:hAnsi="Garamond"/>
          <w:sz w:val="24"/>
          <w:szCs w:val="24"/>
        </w:rPr>
        <w:t xml:space="preserve"> in future.</w:t>
      </w:r>
    </w:p>
    <w:p w14:paraId="44042169" w14:textId="6DC966B2" w:rsidR="002D0F0D" w:rsidRDefault="00BD70D4" w:rsidP="3BA4AD3F">
      <w:pPr>
        <w:spacing w:line="257" w:lineRule="auto"/>
        <w:jc w:val="both"/>
        <w:rPr>
          <w:rFonts w:ascii="Garamond" w:hAnsi="Garamond"/>
          <w:sz w:val="24"/>
          <w:szCs w:val="24"/>
        </w:rPr>
      </w:pPr>
      <w:r>
        <w:rPr>
          <w:rFonts w:ascii="Garamond" w:hAnsi="Garamond"/>
          <w:sz w:val="24"/>
          <w:szCs w:val="24"/>
        </w:rPr>
        <w:t xml:space="preserve">[4] </w:t>
      </w:r>
      <w:r w:rsidR="004F4197" w:rsidRPr="3BA4AD3F">
        <w:rPr>
          <w:rFonts w:ascii="Garamond" w:hAnsi="Garamond"/>
          <w:sz w:val="24"/>
          <w:szCs w:val="24"/>
        </w:rPr>
        <w:t>W</w:t>
      </w:r>
      <w:r w:rsidR="003C2A1C" w:rsidRPr="3BA4AD3F">
        <w:rPr>
          <w:rFonts w:ascii="Garamond" w:hAnsi="Garamond"/>
          <w:sz w:val="24"/>
          <w:szCs w:val="24"/>
        </w:rPr>
        <w:t>hile we agree that legislation in this area ought to be relatively brief</w:t>
      </w:r>
      <w:r w:rsidR="00A815E4">
        <w:rPr>
          <w:rFonts w:ascii="Garamond" w:hAnsi="Garamond"/>
          <w:sz w:val="24"/>
          <w:szCs w:val="24"/>
        </w:rPr>
        <w:t>,</w:t>
      </w:r>
      <w:r w:rsidR="003C2A1C" w:rsidRPr="3BA4AD3F">
        <w:rPr>
          <w:rFonts w:ascii="Garamond" w:hAnsi="Garamond"/>
          <w:sz w:val="24"/>
          <w:szCs w:val="24"/>
        </w:rPr>
        <w:t xml:space="preserve"> technologically neutral</w:t>
      </w:r>
      <w:r w:rsidR="03C7260A" w:rsidRPr="3BA4AD3F">
        <w:rPr>
          <w:rFonts w:ascii="Garamond" w:hAnsi="Garamond"/>
          <w:sz w:val="24"/>
          <w:szCs w:val="24"/>
        </w:rPr>
        <w:t xml:space="preserve"> and future-proof</w:t>
      </w:r>
      <w:r w:rsidR="003C2A1C" w:rsidRPr="3BA4AD3F">
        <w:rPr>
          <w:rFonts w:ascii="Garamond" w:hAnsi="Garamond"/>
          <w:sz w:val="24"/>
          <w:szCs w:val="24"/>
        </w:rPr>
        <w:t>,</w:t>
      </w:r>
      <w:r w:rsidR="00726A7F" w:rsidRPr="3BA4AD3F">
        <w:rPr>
          <w:rFonts w:ascii="Garamond" w:hAnsi="Garamond"/>
          <w:sz w:val="24"/>
          <w:szCs w:val="24"/>
        </w:rPr>
        <w:t xml:space="preserve"> the Bill may represent a missed opportunity to provide additional</w:t>
      </w:r>
      <w:r w:rsidR="00997644" w:rsidRPr="3BA4AD3F">
        <w:rPr>
          <w:rFonts w:ascii="Garamond" w:hAnsi="Garamond"/>
          <w:sz w:val="24"/>
          <w:szCs w:val="24"/>
        </w:rPr>
        <w:t xml:space="preserve"> legal rules for digital assets</w:t>
      </w:r>
      <w:r w:rsidR="003B6BC4" w:rsidRPr="3BA4AD3F">
        <w:rPr>
          <w:rFonts w:ascii="Garamond" w:hAnsi="Garamond"/>
          <w:sz w:val="24"/>
          <w:szCs w:val="24"/>
        </w:rPr>
        <w:t xml:space="preserve">, such as in relation to rules of transfer and good faith </w:t>
      </w:r>
      <w:r w:rsidR="0030335C" w:rsidRPr="3BA4AD3F">
        <w:rPr>
          <w:rFonts w:ascii="Garamond" w:hAnsi="Garamond"/>
          <w:sz w:val="24"/>
          <w:szCs w:val="24"/>
        </w:rPr>
        <w:t xml:space="preserve">acquisition. This </w:t>
      </w:r>
      <w:r w:rsidR="00B40554">
        <w:rPr>
          <w:rFonts w:ascii="Garamond" w:hAnsi="Garamond"/>
          <w:sz w:val="24"/>
          <w:szCs w:val="24"/>
        </w:rPr>
        <w:t xml:space="preserve">approach </w:t>
      </w:r>
      <w:r w:rsidR="0030335C" w:rsidRPr="3BA4AD3F">
        <w:rPr>
          <w:rFonts w:ascii="Garamond" w:hAnsi="Garamond"/>
          <w:sz w:val="24"/>
          <w:szCs w:val="24"/>
        </w:rPr>
        <w:t xml:space="preserve">would </w:t>
      </w:r>
      <w:r w:rsidR="00D57F7D">
        <w:rPr>
          <w:rFonts w:ascii="Garamond" w:hAnsi="Garamond"/>
          <w:sz w:val="24"/>
          <w:szCs w:val="24"/>
        </w:rPr>
        <w:t xml:space="preserve">help </w:t>
      </w:r>
      <w:r w:rsidR="0030335C" w:rsidRPr="3BA4AD3F">
        <w:rPr>
          <w:rFonts w:ascii="Garamond" w:hAnsi="Garamond"/>
          <w:sz w:val="24"/>
          <w:szCs w:val="24"/>
        </w:rPr>
        <w:t>avoid future uncertainty.</w:t>
      </w:r>
      <w:r w:rsidR="00AE1669" w:rsidRPr="3BA4AD3F">
        <w:rPr>
          <w:rFonts w:ascii="Garamond" w:hAnsi="Garamond"/>
          <w:sz w:val="24"/>
          <w:szCs w:val="24"/>
        </w:rPr>
        <w:t xml:space="preserve"> </w:t>
      </w:r>
    </w:p>
    <w:p w14:paraId="7E8C35F9" w14:textId="488BCC3D" w:rsidR="00D3761C" w:rsidRDefault="00BD70D4" w:rsidP="00E63C42">
      <w:pPr>
        <w:spacing w:line="257" w:lineRule="auto"/>
        <w:jc w:val="both"/>
        <w:rPr>
          <w:rFonts w:ascii="Garamond" w:hAnsi="Garamond"/>
          <w:sz w:val="24"/>
          <w:szCs w:val="24"/>
        </w:rPr>
      </w:pPr>
      <w:r>
        <w:rPr>
          <w:rFonts w:ascii="Garamond" w:hAnsi="Garamond"/>
          <w:sz w:val="24"/>
          <w:szCs w:val="24"/>
        </w:rPr>
        <w:t xml:space="preserve">[5] </w:t>
      </w:r>
      <w:r w:rsidR="00566685" w:rsidRPr="4CFE97DF">
        <w:rPr>
          <w:rFonts w:ascii="Garamond" w:hAnsi="Garamond"/>
          <w:sz w:val="24"/>
          <w:szCs w:val="24"/>
        </w:rPr>
        <w:t xml:space="preserve">We </w:t>
      </w:r>
      <w:r w:rsidR="00543D03" w:rsidRPr="4CFE97DF">
        <w:rPr>
          <w:rFonts w:ascii="Garamond" w:hAnsi="Garamond"/>
          <w:sz w:val="24"/>
          <w:szCs w:val="24"/>
        </w:rPr>
        <w:t>also note that t</w:t>
      </w:r>
      <w:r w:rsidR="00AE1669" w:rsidRPr="4CFE97DF">
        <w:rPr>
          <w:rFonts w:ascii="Garamond" w:hAnsi="Garamond"/>
          <w:sz w:val="24"/>
          <w:szCs w:val="24"/>
        </w:rPr>
        <w:t xml:space="preserve">he Scottish Government is currently consulting </w:t>
      </w:r>
      <w:r w:rsidR="00C76F1A" w:rsidRPr="4CFE97DF">
        <w:rPr>
          <w:rFonts w:ascii="Garamond" w:hAnsi="Garamond"/>
          <w:sz w:val="24"/>
          <w:szCs w:val="24"/>
        </w:rPr>
        <w:t xml:space="preserve">on </w:t>
      </w:r>
      <w:r w:rsidR="00726A7F" w:rsidRPr="4CFE97DF">
        <w:rPr>
          <w:rFonts w:ascii="Garamond" w:hAnsi="Garamond"/>
          <w:sz w:val="24"/>
          <w:szCs w:val="24"/>
        </w:rPr>
        <w:t xml:space="preserve">digital assets in Scots private law </w:t>
      </w:r>
      <w:r w:rsidR="0AA3A67F" w:rsidRPr="4CFE97DF">
        <w:rPr>
          <w:rFonts w:ascii="Garamond" w:hAnsi="Garamond"/>
          <w:sz w:val="24"/>
          <w:szCs w:val="24"/>
        </w:rPr>
        <w:t>(</w:t>
      </w:r>
      <w:hyperlink r:id="rId11" w:history="1">
        <w:r w:rsidR="00F93256" w:rsidRPr="4CFE97DF">
          <w:rPr>
            <w:rStyle w:val="Hyperlink"/>
            <w:rFonts w:ascii="Garamond" w:eastAsia="Garamond" w:hAnsi="Garamond" w:cs="Garamond"/>
            <w:sz w:val="24"/>
            <w:szCs w:val="24"/>
          </w:rPr>
          <w:t>https://www.gov.scot/publications/digital-assets-scots-private-law-consultation/</w:t>
        </w:r>
      </w:hyperlink>
      <w:r w:rsidR="772B1E2C" w:rsidRPr="4CFE97DF">
        <w:rPr>
          <w:rFonts w:ascii="Garamond" w:eastAsia="Garamond" w:hAnsi="Garamond" w:cs="Garamond"/>
          <w:color w:val="467886"/>
          <w:sz w:val="24"/>
          <w:szCs w:val="24"/>
          <w:u w:val="single"/>
        </w:rPr>
        <w:t xml:space="preserve">) </w:t>
      </w:r>
      <w:r w:rsidR="00726A7F" w:rsidRPr="4CFE97DF">
        <w:rPr>
          <w:rFonts w:ascii="Garamond" w:hAnsi="Garamond"/>
          <w:sz w:val="24"/>
          <w:szCs w:val="24"/>
        </w:rPr>
        <w:t xml:space="preserve">and </w:t>
      </w:r>
      <w:r w:rsidR="000F1781" w:rsidRPr="4CFE97DF">
        <w:rPr>
          <w:rFonts w:ascii="Garamond" w:hAnsi="Garamond"/>
          <w:sz w:val="24"/>
          <w:szCs w:val="24"/>
        </w:rPr>
        <w:t>t</w:t>
      </w:r>
      <w:r w:rsidR="002D0F0D" w:rsidRPr="4CFE97DF">
        <w:rPr>
          <w:rFonts w:ascii="Garamond" w:hAnsi="Garamond"/>
          <w:sz w:val="24"/>
          <w:szCs w:val="24"/>
        </w:rPr>
        <w:t xml:space="preserve">his may </w:t>
      </w:r>
      <w:r w:rsidR="00854398" w:rsidRPr="4CFE97DF">
        <w:rPr>
          <w:rFonts w:ascii="Garamond" w:hAnsi="Garamond"/>
          <w:sz w:val="24"/>
          <w:szCs w:val="24"/>
        </w:rPr>
        <w:t>resul</w:t>
      </w:r>
      <w:r w:rsidR="002D0F0D" w:rsidRPr="4CFE97DF">
        <w:rPr>
          <w:rFonts w:ascii="Garamond" w:hAnsi="Garamond"/>
          <w:sz w:val="24"/>
          <w:szCs w:val="24"/>
        </w:rPr>
        <w:t>t</w:t>
      </w:r>
      <w:r w:rsidR="00854398" w:rsidRPr="4CFE97DF">
        <w:rPr>
          <w:rFonts w:ascii="Garamond" w:hAnsi="Garamond"/>
          <w:sz w:val="24"/>
          <w:szCs w:val="24"/>
        </w:rPr>
        <w:t xml:space="preserve"> </w:t>
      </w:r>
      <w:r w:rsidR="002D0F0D" w:rsidRPr="4CFE97DF">
        <w:rPr>
          <w:rFonts w:ascii="Garamond" w:hAnsi="Garamond"/>
          <w:sz w:val="24"/>
          <w:szCs w:val="24"/>
        </w:rPr>
        <w:t xml:space="preserve">in </w:t>
      </w:r>
      <w:r w:rsidR="00854398" w:rsidRPr="4CFE97DF">
        <w:rPr>
          <w:rFonts w:ascii="Garamond" w:hAnsi="Garamond"/>
          <w:sz w:val="24"/>
          <w:szCs w:val="24"/>
        </w:rPr>
        <w:t xml:space="preserve">legislation </w:t>
      </w:r>
      <w:r w:rsidR="002D0F0D" w:rsidRPr="4CFE97DF">
        <w:rPr>
          <w:rFonts w:ascii="Garamond" w:hAnsi="Garamond"/>
          <w:sz w:val="24"/>
          <w:szCs w:val="24"/>
        </w:rPr>
        <w:t>for</w:t>
      </w:r>
      <w:r w:rsidR="00BF787F" w:rsidRPr="4CFE97DF">
        <w:rPr>
          <w:rFonts w:ascii="Garamond" w:hAnsi="Garamond"/>
          <w:sz w:val="24"/>
          <w:szCs w:val="24"/>
        </w:rPr>
        <w:t xml:space="preserve"> Scotland</w:t>
      </w:r>
      <w:r w:rsidR="00D1773D">
        <w:rPr>
          <w:rFonts w:ascii="Garamond" w:hAnsi="Garamond"/>
          <w:sz w:val="24"/>
          <w:szCs w:val="24"/>
        </w:rPr>
        <w:t xml:space="preserve"> – </w:t>
      </w:r>
      <w:r w:rsidR="002D0F0D" w:rsidRPr="4CFE97DF">
        <w:rPr>
          <w:rFonts w:ascii="Garamond" w:hAnsi="Garamond"/>
          <w:sz w:val="24"/>
          <w:szCs w:val="24"/>
        </w:rPr>
        <w:t>see further below in our response</w:t>
      </w:r>
      <w:r w:rsidR="00A63323">
        <w:rPr>
          <w:rFonts w:ascii="Garamond" w:hAnsi="Garamond"/>
          <w:sz w:val="24"/>
          <w:szCs w:val="24"/>
        </w:rPr>
        <w:t>s</w:t>
      </w:r>
      <w:r w:rsidR="002D0F0D" w:rsidRPr="4CFE97DF">
        <w:rPr>
          <w:rFonts w:ascii="Garamond" w:hAnsi="Garamond"/>
          <w:sz w:val="24"/>
          <w:szCs w:val="24"/>
        </w:rPr>
        <w:t xml:space="preserve"> to question</w:t>
      </w:r>
      <w:r w:rsidR="00A63323">
        <w:rPr>
          <w:rFonts w:ascii="Garamond" w:hAnsi="Garamond"/>
          <w:sz w:val="24"/>
          <w:szCs w:val="24"/>
        </w:rPr>
        <w:t>s 4 and</w:t>
      </w:r>
      <w:r w:rsidR="002D0F0D" w:rsidRPr="4CFE97DF">
        <w:rPr>
          <w:rFonts w:ascii="Garamond" w:hAnsi="Garamond"/>
          <w:sz w:val="24"/>
          <w:szCs w:val="24"/>
        </w:rPr>
        <w:t xml:space="preserve"> 6</w:t>
      </w:r>
      <w:r w:rsidR="00BF787F" w:rsidRPr="4CFE97DF">
        <w:rPr>
          <w:rFonts w:ascii="Garamond" w:hAnsi="Garamond"/>
          <w:sz w:val="24"/>
          <w:szCs w:val="24"/>
        </w:rPr>
        <w:t>.</w:t>
      </w:r>
      <w:r w:rsidR="00B15864" w:rsidRPr="4CFE97DF">
        <w:rPr>
          <w:rFonts w:ascii="Garamond" w:hAnsi="Garamond"/>
          <w:sz w:val="24"/>
          <w:szCs w:val="24"/>
        </w:rPr>
        <w:t xml:space="preserve"> </w:t>
      </w:r>
    </w:p>
    <w:p w14:paraId="42037C06" w14:textId="77777777" w:rsidR="00E63C42" w:rsidRPr="00A1330F" w:rsidRDefault="00E63C42" w:rsidP="00E63C42">
      <w:pPr>
        <w:spacing w:line="257" w:lineRule="auto"/>
        <w:jc w:val="both"/>
        <w:rPr>
          <w:rFonts w:ascii="Garamond" w:hAnsi="Garamond"/>
          <w:b/>
          <w:bCs/>
          <w:sz w:val="24"/>
          <w:szCs w:val="24"/>
        </w:rPr>
      </w:pPr>
    </w:p>
    <w:p w14:paraId="32C09752" w14:textId="77777777" w:rsidR="00D46BF1" w:rsidRPr="00A1330F" w:rsidRDefault="00D46BF1" w:rsidP="00AF6428">
      <w:pPr>
        <w:numPr>
          <w:ilvl w:val="0"/>
          <w:numId w:val="1"/>
        </w:numPr>
        <w:tabs>
          <w:tab w:val="clear" w:pos="360"/>
          <w:tab w:val="num" w:pos="720"/>
        </w:tabs>
        <w:jc w:val="both"/>
        <w:rPr>
          <w:rFonts w:ascii="Garamond" w:hAnsi="Garamond"/>
          <w:b/>
          <w:bCs/>
          <w:sz w:val="24"/>
          <w:szCs w:val="24"/>
        </w:rPr>
      </w:pPr>
      <w:r w:rsidRPr="00A1330F">
        <w:rPr>
          <w:rFonts w:ascii="Garamond" w:hAnsi="Garamond"/>
          <w:b/>
          <w:bCs/>
          <w:sz w:val="24"/>
          <w:szCs w:val="24"/>
        </w:rPr>
        <w:t>Do you think that the Bill, in its current form, is necessary and effective?</w:t>
      </w:r>
    </w:p>
    <w:p w14:paraId="3C3CDB7F" w14:textId="47BCCC13" w:rsidR="0062693A" w:rsidRPr="00A1330F" w:rsidRDefault="00BD70D4" w:rsidP="00AF6428">
      <w:pPr>
        <w:jc w:val="both"/>
        <w:rPr>
          <w:rFonts w:ascii="Garamond" w:hAnsi="Garamond"/>
          <w:sz w:val="24"/>
          <w:szCs w:val="24"/>
        </w:rPr>
      </w:pPr>
      <w:r>
        <w:rPr>
          <w:rFonts w:ascii="Garamond" w:hAnsi="Garamond"/>
          <w:sz w:val="24"/>
          <w:szCs w:val="24"/>
        </w:rPr>
        <w:t xml:space="preserve">[6] </w:t>
      </w:r>
      <w:r w:rsidR="00354E0D" w:rsidRPr="3BA4AD3F">
        <w:rPr>
          <w:rFonts w:ascii="Garamond" w:hAnsi="Garamond"/>
          <w:sz w:val="24"/>
          <w:szCs w:val="24"/>
        </w:rPr>
        <w:t>It may be queried whether the Bill is “necessary”</w:t>
      </w:r>
      <w:r w:rsidR="00B70413" w:rsidRPr="3BA4AD3F">
        <w:rPr>
          <w:rFonts w:ascii="Garamond" w:hAnsi="Garamond"/>
          <w:sz w:val="24"/>
          <w:szCs w:val="24"/>
        </w:rPr>
        <w:t xml:space="preserve"> for digital assets</w:t>
      </w:r>
      <w:r w:rsidR="00B84D34" w:rsidRPr="3BA4AD3F">
        <w:rPr>
          <w:rFonts w:ascii="Garamond" w:hAnsi="Garamond"/>
          <w:sz w:val="24"/>
          <w:szCs w:val="24"/>
        </w:rPr>
        <w:t>,</w:t>
      </w:r>
      <w:r w:rsidR="004455CF" w:rsidRPr="3BA4AD3F">
        <w:rPr>
          <w:rFonts w:ascii="Garamond" w:hAnsi="Garamond"/>
          <w:sz w:val="24"/>
          <w:szCs w:val="24"/>
        </w:rPr>
        <w:t xml:space="preserve"> given that </w:t>
      </w:r>
      <w:r w:rsidR="00B70413" w:rsidRPr="3BA4AD3F">
        <w:rPr>
          <w:rFonts w:ascii="Garamond" w:hAnsi="Garamond"/>
          <w:sz w:val="24"/>
          <w:szCs w:val="24"/>
        </w:rPr>
        <w:t>the</w:t>
      </w:r>
      <w:r w:rsidR="00E6758D" w:rsidRPr="3BA4AD3F">
        <w:rPr>
          <w:rFonts w:ascii="Garamond" w:hAnsi="Garamond"/>
          <w:sz w:val="24"/>
          <w:szCs w:val="24"/>
        </w:rPr>
        <w:t xml:space="preserve"> </w:t>
      </w:r>
      <w:r w:rsidR="0E36ADB7" w:rsidRPr="3BA4AD3F">
        <w:rPr>
          <w:rFonts w:ascii="Garamond" w:hAnsi="Garamond"/>
          <w:sz w:val="24"/>
          <w:szCs w:val="24"/>
        </w:rPr>
        <w:t xml:space="preserve">English </w:t>
      </w:r>
      <w:r w:rsidR="00E6758D" w:rsidRPr="3BA4AD3F">
        <w:rPr>
          <w:rFonts w:ascii="Garamond" w:hAnsi="Garamond"/>
          <w:sz w:val="24"/>
          <w:szCs w:val="24"/>
        </w:rPr>
        <w:t xml:space="preserve">courts have </w:t>
      </w:r>
      <w:r w:rsidR="5718E9A9" w:rsidRPr="3BA4AD3F">
        <w:rPr>
          <w:rFonts w:ascii="Garamond" w:hAnsi="Garamond"/>
          <w:sz w:val="24"/>
          <w:szCs w:val="24"/>
        </w:rPr>
        <w:t xml:space="preserve">already </w:t>
      </w:r>
      <w:r w:rsidR="00E6758D" w:rsidRPr="3BA4AD3F">
        <w:rPr>
          <w:rFonts w:ascii="Garamond" w:hAnsi="Garamond"/>
          <w:sz w:val="24"/>
          <w:szCs w:val="24"/>
        </w:rPr>
        <w:t xml:space="preserve">accepted their status as property objects and </w:t>
      </w:r>
      <w:r w:rsidR="00B84D34" w:rsidRPr="3BA4AD3F">
        <w:rPr>
          <w:rFonts w:ascii="Garamond" w:hAnsi="Garamond"/>
          <w:sz w:val="24"/>
          <w:szCs w:val="24"/>
        </w:rPr>
        <w:t>can select the most appropriate</w:t>
      </w:r>
      <w:r w:rsidR="2107BBF9" w:rsidRPr="3BA4AD3F">
        <w:rPr>
          <w:rFonts w:ascii="Garamond" w:hAnsi="Garamond"/>
          <w:sz w:val="24"/>
          <w:szCs w:val="24"/>
        </w:rPr>
        <w:t xml:space="preserve"> rules from the existing</w:t>
      </w:r>
      <w:r w:rsidR="00B84D34" w:rsidRPr="3BA4AD3F">
        <w:rPr>
          <w:rFonts w:ascii="Garamond" w:hAnsi="Garamond"/>
          <w:sz w:val="24"/>
          <w:szCs w:val="24"/>
        </w:rPr>
        <w:t xml:space="preserve"> categor</w:t>
      </w:r>
      <w:r w:rsidR="1ECAD4FA" w:rsidRPr="3BA4AD3F">
        <w:rPr>
          <w:rFonts w:ascii="Garamond" w:hAnsi="Garamond"/>
          <w:sz w:val="24"/>
          <w:szCs w:val="24"/>
        </w:rPr>
        <w:t>ies</w:t>
      </w:r>
      <w:r w:rsidR="00B84D34" w:rsidRPr="3BA4AD3F">
        <w:rPr>
          <w:rFonts w:ascii="Garamond" w:hAnsi="Garamond"/>
          <w:sz w:val="24"/>
          <w:szCs w:val="24"/>
        </w:rPr>
        <w:t xml:space="preserve"> </w:t>
      </w:r>
      <w:r w:rsidR="5CBC3359" w:rsidRPr="3BA4AD3F">
        <w:rPr>
          <w:rFonts w:ascii="Garamond" w:hAnsi="Garamond"/>
          <w:sz w:val="24"/>
          <w:szCs w:val="24"/>
        </w:rPr>
        <w:t xml:space="preserve">of property </w:t>
      </w:r>
      <w:r w:rsidR="1BEC0184" w:rsidRPr="3BA4AD3F">
        <w:rPr>
          <w:rFonts w:ascii="Garamond" w:hAnsi="Garamond"/>
          <w:sz w:val="24"/>
          <w:szCs w:val="24"/>
        </w:rPr>
        <w:t>to apply to</w:t>
      </w:r>
      <w:r w:rsidR="00B84D34" w:rsidRPr="3BA4AD3F">
        <w:rPr>
          <w:rFonts w:ascii="Garamond" w:hAnsi="Garamond"/>
          <w:sz w:val="24"/>
          <w:szCs w:val="24"/>
        </w:rPr>
        <w:t xml:space="preserve"> them. </w:t>
      </w:r>
      <w:r w:rsidR="00BC7F25" w:rsidRPr="3BA4AD3F">
        <w:rPr>
          <w:rFonts w:ascii="Garamond" w:hAnsi="Garamond"/>
          <w:sz w:val="24"/>
          <w:szCs w:val="24"/>
        </w:rPr>
        <w:t xml:space="preserve">The Bill </w:t>
      </w:r>
      <w:r w:rsidR="00E113A5" w:rsidRPr="3BA4AD3F">
        <w:rPr>
          <w:rFonts w:ascii="Garamond" w:hAnsi="Garamond"/>
          <w:sz w:val="24"/>
          <w:szCs w:val="24"/>
        </w:rPr>
        <w:t xml:space="preserve">just </w:t>
      </w:r>
      <w:r w:rsidR="00594F13" w:rsidRPr="3BA4AD3F">
        <w:rPr>
          <w:rFonts w:ascii="Garamond" w:hAnsi="Garamond"/>
          <w:sz w:val="24"/>
          <w:szCs w:val="24"/>
        </w:rPr>
        <w:t>re</w:t>
      </w:r>
      <w:r w:rsidR="00E113A5" w:rsidRPr="3BA4AD3F">
        <w:rPr>
          <w:rFonts w:ascii="Garamond" w:hAnsi="Garamond"/>
          <w:sz w:val="24"/>
          <w:szCs w:val="24"/>
        </w:rPr>
        <w:t xml:space="preserve">moves one </w:t>
      </w:r>
      <w:r w:rsidR="00594F13" w:rsidRPr="3BA4AD3F">
        <w:rPr>
          <w:rFonts w:ascii="Garamond" w:hAnsi="Garamond"/>
          <w:sz w:val="24"/>
          <w:szCs w:val="24"/>
        </w:rPr>
        <w:t xml:space="preserve">possible (and </w:t>
      </w:r>
      <w:r w:rsidR="00E113A5" w:rsidRPr="3BA4AD3F">
        <w:rPr>
          <w:rFonts w:ascii="Garamond" w:hAnsi="Garamond"/>
          <w:sz w:val="24"/>
          <w:szCs w:val="24"/>
        </w:rPr>
        <w:lastRenderedPageBreak/>
        <w:t>debatable</w:t>
      </w:r>
      <w:r w:rsidR="00594F13" w:rsidRPr="3BA4AD3F">
        <w:rPr>
          <w:rFonts w:ascii="Garamond" w:hAnsi="Garamond"/>
          <w:sz w:val="24"/>
          <w:szCs w:val="24"/>
        </w:rPr>
        <w:t>)</w:t>
      </w:r>
      <w:r w:rsidR="00E113A5" w:rsidRPr="3BA4AD3F">
        <w:rPr>
          <w:rFonts w:ascii="Garamond" w:hAnsi="Garamond"/>
          <w:sz w:val="24"/>
          <w:szCs w:val="24"/>
        </w:rPr>
        <w:t xml:space="preserve"> constraint </w:t>
      </w:r>
      <w:r w:rsidR="00594F13" w:rsidRPr="3BA4AD3F">
        <w:rPr>
          <w:rFonts w:ascii="Garamond" w:hAnsi="Garamond"/>
          <w:sz w:val="24"/>
          <w:szCs w:val="24"/>
        </w:rPr>
        <w:t>and otherwise retains the flexibility available to the courts</w:t>
      </w:r>
      <w:r w:rsidR="00BC7F25" w:rsidRPr="3BA4AD3F">
        <w:rPr>
          <w:rFonts w:ascii="Garamond" w:hAnsi="Garamond"/>
          <w:sz w:val="24"/>
          <w:szCs w:val="24"/>
        </w:rPr>
        <w:t xml:space="preserve">. </w:t>
      </w:r>
      <w:r w:rsidR="00CD4B12" w:rsidRPr="3BA4AD3F">
        <w:rPr>
          <w:rFonts w:ascii="Garamond" w:hAnsi="Garamond"/>
          <w:sz w:val="24"/>
          <w:szCs w:val="24"/>
        </w:rPr>
        <w:t xml:space="preserve">They will determine on a case-by-case basis the relevant </w:t>
      </w:r>
      <w:r w:rsidR="4EACC9FF" w:rsidRPr="3BA4AD3F">
        <w:rPr>
          <w:rFonts w:ascii="Garamond" w:hAnsi="Garamond"/>
          <w:sz w:val="24"/>
          <w:szCs w:val="24"/>
        </w:rPr>
        <w:t xml:space="preserve">rules deriving from the </w:t>
      </w:r>
      <w:r w:rsidR="6C47BA28" w:rsidRPr="3BA4AD3F">
        <w:rPr>
          <w:rFonts w:ascii="Garamond" w:hAnsi="Garamond"/>
          <w:sz w:val="24"/>
          <w:szCs w:val="24"/>
        </w:rPr>
        <w:t>existin</w:t>
      </w:r>
      <w:r w:rsidR="00FF6CD1">
        <w:rPr>
          <w:rFonts w:ascii="Garamond" w:hAnsi="Garamond"/>
          <w:sz w:val="24"/>
          <w:szCs w:val="24"/>
        </w:rPr>
        <w:t>g</w:t>
      </w:r>
      <w:r w:rsidR="6C47BA28" w:rsidRPr="3BA4AD3F">
        <w:rPr>
          <w:rFonts w:ascii="Garamond" w:hAnsi="Garamond"/>
          <w:sz w:val="24"/>
          <w:szCs w:val="24"/>
        </w:rPr>
        <w:t xml:space="preserve"> </w:t>
      </w:r>
      <w:r w:rsidR="00CD4B12" w:rsidRPr="3BA4AD3F">
        <w:rPr>
          <w:rFonts w:ascii="Garamond" w:hAnsi="Garamond"/>
          <w:sz w:val="24"/>
          <w:szCs w:val="24"/>
        </w:rPr>
        <w:t>categor</w:t>
      </w:r>
      <w:r w:rsidR="032EAA19" w:rsidRPr="3BA4AD3F">
        <w:rPr>
          <w:rFonts w:ascii="Garamond" w:hAnsi="Garamond"/>
          <w:sz w:val="24"/>
          <w:szCs w:val="24"/>
        </w:rPr>
        <w:t>ies of property</w:t>
      </w:r>
      <w:r w:rsidR="00CD4B12" w:rsidRPr="3BA4AD3F">
        <w:rPr>
          <w:rFonts w:ascii="Garamond" w:hAnsi="Garamond"/>
          <w:sz w:val="24"/>
          <w:szCs w:val="24"/>
        </w:rPr>
        <w:t xml:space="preserve"> for particular assets. </w:t>
      </w:r>
      <w:r w:rsidR="0062693A" w:rsidRPr="3BA4AD3F">
        <w:rPr>
          <w:rFonts w:ascii="Garamond" w:hAnsi="Garamond"/>
          <w:sz w:val="24"/>
          <w:szCs w:val="24"/>
        </w:rPr>
        <w:t xml:space="preserve">Yet the Bill, on balance, may be considered </w:t>
      </w:r>
      <w:r w:rsidR="0062693A" w:rsidRPr="3BA4AD3F">
        <w:rPr>
          <w:rFonts w:ascii="Garamond" w:hAnsi="Garamond"/>
          <w:i/>
          <w:iCs/>
          <w:sz w:val="24"/>
          <w:szCs w:val="24"/>
        </w:rPr>
        <w:t>desirable</w:t>
      </w:r>
      <w:r w:rsidR="0062693A" w:rsidRPr="3BA4AD3F">
        <w:rPr>
          <w:rFonts w:ascii="Garamond" w:hAnsi="Garamond"/>
          <w:sz w:val="24"/>
          <w:szCs w:val="24"/>
        </w:rPr>
        <w:t xml:space="preserve"> for the reasons stated in the previous answer. </w:t>
      </w:r>
    </w:p>
    <w:p w14:paraId="01D4B6BC" w14:textId="6019645A" w:rsidR="00884610" w:rsidRPr="00A1330F" w:rsidRDefault="00BD70D4" w:rsidP="00AF6428">
      <w:pPr>
        <w:jc w:val="both"/>
        <w:rPr>
          <w:rFonts w:ascii="Garamond" w:hAnsi="Garamond"/>
          <w:sz w:val="24"/>
          <w:szCs w:val="24"/>
        </w:rPr>
      </w:pPr>
      <w:r>
        <w:rPr>
          <w:rFonts w:ascii="Garamond" w:hAnsi="Garamond"/>
          <w:sz w:val="24"/>
          <w:szCs w:val="24"/>
        </w:rPr>
        <w:t xml:space="preserve">[7] </w:t>
      </w:r>
      <w:r w:rsidR="0062693A" w:rsidRPr="4555F303">
        <w:rPr>
          <w:rFonts w:ascii="Garamond" w:hAnsi="Garamond"/>
          <w:sz w:val="24"/>
          <w:szCs w:val="24"/>
        </w:rPr>
        <w:t xml:space="preserve">The Bill is effective in achieving </w:t>
      </w:r>
      <w:r w:rsidR="004607C0" w:rsidRPr="4555F303">
        <w:rPr>
          <w:rFonts w:ascii="Garamond" w:hAnsi="Garamond"/>
          <w:sz w:val="24"/>
          <w:szCs w:val="24"/>
        </w:rPr>
        <w:t xml:space="preserve">its intended purpose by </w:t>
      </w:r>
      <w:r w:rsidR="003019D2" w:rsidRPr="4555F303">
        <w:rPr>
          <w:rFonts w:ascii="Garamond" w:hAnsi="Garamond"/>
          <w:sz w:val="24"/>
          <w:szCs w:val="24"/>
        </w:rPr>
        <w:t xml:space="preserve">clearly </w:t>
      </w:r>
      <w:r w:rsidR="004607C0" w:rsidRPr="4555F303">
        <w:rPr>
          <w:rFonts w:ascii="Garamond" w:hAnsi="Garamond"/>
          <w:sz w:val="24"/>
          <w:szCs w:val="24"/>
        </w:rPr>
        <w:t xml:space="preserve">confirming that </w:t>
      </w:r>
      <w:r w:rsidR="000238B9" w:rsidRPr="4555F303">
        <w:rPr>
          <w:rFonts w:ascii="Garamond" w:hAnsi="Garamond"/>
          <w:sz w:val="24"/>
          <w:szCs w:val="24"/>
        </w:rPr>
        <w:t>a thing (including a digital obj</w:t>
      </w:r>
      <w:r w:rsidR="003019D2" w:rsidRPr="4555F303">
        <w:rPr>
          <w:rFonts w:ascii="Garamond" w:hAnsi="Garamond"/>
          <w:sz w:val="24"/>
          <w:szCs w:val="24"/>
        </w:rPr>
        <w:t xml:space="preserve">ect) is not precluded from being a personal property object </w:t>
      </w:r>
      <w:r w:rsidR="00E50653" w:rsidRPr="4555F303">
        <w:rPr>
          <w:rFonts w:ascii="Garamond" w:hAnsi="Garamond"/>
          <w:sz w:val="24"/>
          <w:szCs w:val="24"/>
        </w:rPr>
        <w:t>if it is not a thing in possession or thing in action</w:t>
      </w:r>
      <w:r w:rsidR="004607C0" w:rsidRPr="4555F303">
        <w:rPr>
          <w:rFonts w:ascii="Garamond" w:hAnsi="Garamond"/>
          <w:sz w:val="24"/>
          <w:szCs w:val="24"/>
        </w:rPr>
        <w:t xml:space="preserve">. </w:t>
      </w:r>
      <w:r w:rsidR="00627822" w:rsidRPr="4555F303">
        <w:rPr>
          <w:rFonts w:ascii="Garamond" w:hAnsi="Garamond"/>
          <w:sz w:val="24"/>
          <w:szCs w:val="24"/>
        </w:rPr>
        <w:t>The ch</w:t>
      </w:r>
      <w:r w:rsidR="00CD4B12" w:rsidRPr="4555F303">
        <w:rPr>
          <w:rFonts w:ascii="Garamond" w:hAnsi="Garamond"/>
          <w:sz w:val="24"/>
          <w:szCs w:val="24"/>
        </w:rPr>
        <w:t xml:space="preserve">osen </w:t>
      </w:r>
      <w:r w:rsidR="00071626" w:rsidRPr="4555F303">
        <w:rPr>
          <w:rFonts w:ascii="Garamond" w:hAnsi="Garamond"/>
          <w:sz w:val="24"/>
          <w:szCs w:val="24"/>
        </w:rPr>
        <w:t>language in the Bill</w:t>
      </w:r>
      <w:r w:rsidR="00CD4B12" w:rsidRPr="4555F303">
        <w:rPr>
          <w:rFonts w:ascii="Garamond" w:hAnsi="Garamond"/>
          <w:sz w:val="24"/>
          <w:szCs w:val="24"/>
        </w:rPr>
        <w:t xml:space="preserve"> is acceptable</w:t>
      </w:r>
      <w:r w:rsidR="00405AEA" w:rsidRPr="4555F303">
        <w:rPr>
          <w:rFonts w:ascii="Garamond" w:hAnsi="Garamond"/>
          <w:sz w:val="24"/>
          <w:szCs w:val="24"/>
        </w:rPr>
        <w:t xml:space="preserve">, albeit that it arguably </w:t>
      </w:r>
      <w:r w:rsidR="4A2C1E1A" w:rsidRPr="4555F303">
        <w:rPr>
          <w:rFonts w:ascii="Garamond" w:hAnsi="Garamond"/>
          <w:sz w:val="24"/>
          <w:szCs w:val="24"/>
        </w:rPr>
        <w:t xml:space="preserve">merely </w:t>
      </w:r>
      <w:r w:rsidR="00405AEA" w:rsidRPr="4555F303">
        <w:rPr>
          <w:rFonts w:ascii="Garamond" w:hAnsi="Garamond"/>
          <w:sz w:val="24"/>
          <w:szCs w:val="24"/>
        </w:rPr>
        <w:t xml:space="preserve">confirms the position as it already </w:t>
      </w:r>
      <w:r w:rsidR="006B0D1E" w:rsidRPr="4555F303">
        <w:rPr>
          <w:rFonts w:ascii="Garamond" w:hAnsi="Garamond"/>
          <w:sz w:val="24"/>
          <w:szCs w:val="24"/>
        </w:rPr>
        <w:t xml:space="preserve">exists under the current law. </w:t>
      </w:r>
      <w:r w:rsidR="00FA512C" w:rsidRPr="4555F303">
        <w:rPr>
          <w:rFonts w:ascii="Garamond" w:hAnsi="Garamond"/>
          <w:sz w:val="24"/>
          <w:szCs w:val="24"/>
        </w:rPr>
        <w:t xml:space="preserve">The Bill’s negative wording </w:t>
      </w:r>
      <w:r w:rsidR="001D4902" w:rsidRPr="4555F303">
        <w:rPr>
          <w:rFonts w:ascii="Garamond" w:hAnsi="Garamond"/>
          <w:sz w:val="24"/>
          <w:szCs w:val="24"/>
        </w:rPr>
        <w:t>(i.e. “is not prevented from”) seems to reflect the purpose of the legislation better than t</w:t>
      </w:r>
      <w:r w:rsidR="00071626" w:rsidRPr="4555F303">
        <w:rPr>
          <w:rFonts w:ascii="Garamond" w:hAnsi="Garamond"/>
          <w:sz w:val="24"/>
          <w:szCs w:val="24"/>
        </w:rPr>
        <w:t xml:space="preserve">he language in the </w:t>
      </w:r>
      <w:r w:rsidR="00752F67" w:rsidRPr="4555F303">
        <w:rPr>
          <w:rFonts w:ascii="Garamond" w:hAnsi="Garamond"/>
          <w:sz w:val="24"/>
          <w:szCs w:val="24"/>
        </w:rPr>
        <w:t>Law Commission’s draft Bill (i.e. “is capable of being”)</w:t>
      </w:r>
      <w:r w:rsidR="00335964" w:rsidRPr="4555F303">
        <w:rPr>
          <w:rFonts w:ascii="Garamond" w:hAnsi="Garamond"/>
          <w:sz w:val="24"/>
          <w:szCs w:val="24"/>
        </w:rPr>
        <w:t xml:space="preserve">, which could have been regarded as a </w:t>
      </w:r>
      <w:r w:rsidR="0018624B" w:rsidRPr="4555F303">
        <w:rPr>
          <w:rFonts w:ascii="Garamond" w:hAnsi="Garamond"/>
          <w:sz w:val="24"/>
          <w:szCs w:val="24"/>
        </w:rPr>
        <w:t>positive imputation</w:t>
      </w:r>
      <w:r w:rsidR="00071626" w:rsidRPr="4555F303">
        <w:rPr>
          <w:rFonts w:ascii="Garamond" w:hAnsi="Garamond"/>
          <w:sz w:val="24"/>
          <w:szCs w:val="24"/>
        </w:rPr>
        <w:t>. However, it</w:t>
      </w:r>
      <w:r w:rsidR="00752F67" w:rsidRPr="4555F303">
        <w:rPr>
          <w:rFonts w:ascii="Garamond" w:hAnsi="Garamond"/>
          <w:sz w:val="24"/>
          <w:szCs w:val="24"/>
        </w:rPr>
        <w:t xml:space="preserve"> does again pose the question of whether more could be done by this Bill in terms of clarifying the law relating to digital assets. </w:t>
      </w:r>
    </w:p>
    <w:p w14:paraId="5AAEA11B" w14:textId="77777777" w:rsidR="0018624B" w:rsidRPr="00A1330F" w:rsidRDefault="0018624B" w:rsidP="00AF6428">
      <w:pPr>
        <w:jc w:val="both"/>
        <w:rPr>
          <w:rFonts w:ascii="Garamond" w:hAnsi="Garamond"/>
          <w:sz w:val="24"/>
          <w:szCs w:val="24"/>
        </w:rPr>
      </w:pPr>
    </w:p>
    <w:p w14:paraId="2179ECF2" w14:textId="77777777" w:rsidR="00D46BF1" w:rsidRPr="00A1330F" w:rsidRDefault="00D46BF1" w:rsidP="00AF6428">
      <w:pPr>
        <w:numPr>
          <w:ilvl w:val="0"/>
          <w:numId w:val="1"/>
        </w:numPr>
        <w:tabs>
          <w:tab w:val="clear" w:pos="360"/>
          <w:tab w:val="num" w:pos="720"/>
        </w:tabs>
        <w:jc w:val="both"/>
        <w:rPr>
          <w:rFonts w:ascii="Garamond" w:hAnsi="Garamond"/>
          <w:b/>
          <w:bCs/>
          <w:sz w:val="24"/>
          <w:szCs w:val="24"/>
        </w:rPr>
      </w:pPr>
      <w:r w:rsidRPr="00A1330F">
        <w:rPr>
          <w:rFonts w:ascii="Garamond" w:hAnsi="Garamond"/>
          <w:b/>
          <w:bCs/>
          <w:sz w:val="24"/>
          <w:szCs w:val="24"/>
        </w:rPr>
        <w:t>Would the Bill have any negative or unexpected consequences?</w:t>
      </w:r>
    </w:p>
    <w:p w14:paraId="65C90FC3" w14:textId="13737B28" w:rsidR="00B01393" w:rsidRPr="00A1330F" w:rsidRDefault="00BD70D4" w:rsidP="00AF6428">
      <w:pPr>
        <w:jc w:val="both"/>
        <w:rPr>
          <w:rFonts w:ascii="Garamond" w:hAnsi="Garamond"/>
          <w:sz w:val="24"/>
          <w:szCs w:val="24"/>
        </w:rPr>
      </w:pPr>
      <w:r>
        <w:rPr>
          <w:rFonts w:ascii="Garamond" w:hAnsi="Garamond"/>
          <w:sz w:val="24"/>
          <w:szCs w:val="24"/>
        </w:rPr>
        <w:t xml:space="preserve">[8] </w:t>
      </w:r>
      <w:r w:rsidR="00275A85" w:rsidRPr="00A1330F">
        <w:rPr>
          <w:rFonts w:ascii="Garamond" w:hAnsi="Garamond"/>
          <w:sz w:val="24"/>
          <w:szCs w:val="24"/>
        </w:rPr>
        <w:t>Given it</w:t>
      </w:r>
      <w:r w:rsidR="00A61EB0" w:rsidRPr="00A1330F">
        <w:rPr>
          <w:rFonts w:ascii="Garamond" w:hAnsi="Garamond"/>
          <w:sz w:val="24"/>
          <w:szCs w:val="24"/>
        </w:rPr>
        <w:t>s limited purpose</w:t>
      </w:r>
      <w:r w:rsidR="007D7E7E" w:rsidRPr="00A1330F">
        <w:rPr>
          <w:rFonts w:ascii="Garamond" w:hAnsi="Garamond"/>
          <w:sz w:val="24"/>
          <w:szCs w:val="24"/>
        </w:rPr>
        <w:t xml:space="preserve">, </w:t>
      </w:r>
      <w:r w:rsidR="00A61EB0" w:rsidRPr="00A1330F">
        <w:rPr>
          <w:rFonts w:ascii="Garamond" w:hAnsi="Garamond"/>
          <w:sz w:val="24"/>
          <w:szCs w:val="24"/>
        </w:rPr>
        <w:t>it is difficult to say that</w:t>
      </w:r>
      <w:r w:rsidR="007D7E7E" w:rsidRPr="00A1330F">
        <w:rPr>
          <w:rFonts w:ascii="Garamond" w:hAnsi="Garamond"/>
          <w:sz w:val="24"/>
          <w:szCs w:val="24"/>
        </w:rPr>
        <w:t xml:space="preserve"> </w:t>
      </w:r>
      <w:r w:rsidR="00B76628" w:rsidRPr="00A1330F">
        <w:rPr>
          <w:rFonts w:ascii="Garamond" w:hAnsi="Garamond"/>
          <w:sz w:val="24"/>
          <w:szCs w:val="24"/>
        </w:rPr>
        <w:t>the Bill</w:t>
      </w:r>
      <w:r w:rsidR="007D7E7E" w:rsidRPr="00A1330F">
        <w:rPr>
          <w:rFonts w:ascii="Garamond" w:hAnsi="Garamond"/>
          <w:sz w:val="24"/>
          <w:szCs w:val="24"/>
        </w:rPr>
        <w:t xml:space="preserve"> will have </w:t>
      </w:r>
      <w:r w:rsidR="009242BE" w:rsidRPr="00A1330F">
        <w:rPr>
          <w:rFonts w:ascii="Garamond" w:hAnsi="Garamond"/>
          <w:sz w:val="24"/>
          <w:szCs w:val="24"/>
        </w:rPr>
        <w:t>notably</w:t>
      </w:r>
      <w:r w:rsidR="007D7E7E" w:rsidRPr="00A1330F">
        <w:rPr>
          <w:rFonts w:ascii="Garamond" w:hAnsi="Garamond"/>
          <w:sz w:val="24"/>
          <w:szCs w:val="24"/>
        </w:rPr>
        <w:t xml:space="preserve"> </w:t>
      </w:r>
      <w:r w:rsidR="00253804" w:rsidRPr="00A1330F">
        <w:rPr>
          <w:rFonts w:ascii="Garamond" w:hAnsi="Garamond"/>
          <w:sz w:val="24"/>
          <w:szCs w:val="24"/>
        </w:rPr>
        <w:t xml:space="preserve">negative consequences. </w:t>
      </w:r>
      <w:r w:rsidR="005F2E59" w:rsidRPr="00A1330F">
        <w:rPr>
          <w:rFonts w:ascii="Garamond" w:hAnsi="Garamond"/>
          <w:sz w:val="24"/>
          <w:szCs w:val="24"/>
        </w:rPr>
        <w:t>There are</w:t>
      </w:r>
      <w:r w:rsidR="009242BE" w:rsidRPr="00A1330F">
        <w:rPr>
          <w:rFonts w:ascii="Garamond" w:hAnsi="Garamond"/>
          <w:sz w:val="24"/>
          <w:szCs w:val="24"/>
        </w:rPr>
        <w:t xml:space="preserve">, however, likely to be </w:t>
      </w:r>
      <w:r w:rsidR="00B01393" w:rsidRPr="00A1330F">
        <w:rPr>
          <w:rFonts w:ascii="Garamond" w:hAnsi="Garamond"/>
          <w:sz w:val="24"/>
          <w:szCs w:val="24"/>
        </w:rPr>
        <w:t>various consequences, some of which may be considered unexpected.</w:t>
      </w:r>
      <w:r w:rsidR="00A61EB0" w:rsidRPr="00A1330F">
        <w:rPr>
          <w:rFonts w:ascii="Garamond" w:hAnsi="Garamond"/>
          <w:sz w:val="24"/>
          <w:szCs w:val="24"/>
        </w:rPr>
        <w:t xml:space="preserve"> </w:t>
      </w:r>
    </w:p>
    <w:p w14:paraId="0FD3A35D" w14:textId="74FAB8C0" w:rsidR="005550ED" w:rsidRPr="00A1330F" w:rsidRDefault="00BD70D4" w:rsidP="00AF6428">
      <w:pPr>
        <w:jc w:val="both"/>
        <w:rPr>
          <w:rFonts w:ascii="Garamond" w:hAnsi="Garamond"/>
          <w:sz w:val="24"/>
          <w:szCs w:val="24"/>
        </w:rPr>
      </w:pPr>
      <w:r>
        <w:rPr>
          <w:rFonts w:ascii="Garamond" w:hAnsi="Garamond"/>
          <w:sz w:val="24"/>
          <w:szCs w:val="24"/>
        </w:rPr>
        <w:t xml:space="preserve">[9] </w:t>
      </w:r>
      <w:r w:rsidR="005550ED" w:rsidRPr="4CFE97DF">
        <w:rPr>
          <w:rFonts w:ascii="Garamond" w:hAnsi="Garamond"/>
          <w:sz w:val="24"/>
          <w:szCs w:val="24"/>
        </w:rPr>
        <w:t xml:space="preserve">While it would remain a possibility that a </w:t>
      </w:r>
      <w:r w:rsidR="052B3606" w:rsidRPr="4CFE97DF">
        <w:rPr>
          <w:rFonts w:ascii="Garamond" w:hAnsi="Garamond"/>
          <w:sz w:val="24"/>
          <w:szCs w:val="24"/>
        </w:rPr>
        <w:t xml:space="preserve">particular </w:t>
      </w:r>
      <w:r w:rsidR="005550ED" w:rsidRPr="4CFE97DF">
        <w:rPr>
          <w:rFonts w:ascii="Garamond" w:hAnsi="Garamond"/>
          <w:sz w:val="24"/>
          <w:szCs w:val="24"/>
        </w:rPr>
        <w:t>digital asset could be considered a thing in action, we expect that the Bill (upon its passing) will make it less likely</w:t>
      </w:r>
      <w:r w:rsidR="000A7E80" w:rsidRPr="4CFE97DF">
        <w:rPr>
          <w:rFonts w:ascii="Garamond" w:hAnsi="Garamond"/>
          <w:sz w:val="24"/>
          <w:szCs w:val="24"/>
        </w:rPr>
        <w:t xml:space="preserve"> in practice</w:t>
      </w:r>
      <w:r w:rsidR="005550ED" w:rsidRPr="4CFE97DF">
        <w:rPr>
          <w:rFonts w:ascii="Garamond" w:hAnsi="Garamond"/>
          <w:sz w:val="24"/>
          <w:szCs w:val="24"/>
        </w:rPr>
        <w:t xml:space="preserve"> that digital assets will be classified as things in action, and instead that they will probably be recognised as falling within </w:t>
      </w:r>
      <w:r w:rsidR="00C37918" w:rsidRPr="4CFE97DF">
        <w:rPr>
          <w:rFonts w:ascii="Garamond" w:hAnsi="Garamond"/>
          <w:sz w:val="24"/>
          <w:szCs w:val="24"/>
        </w:rPr>
        <w:t xml:space="preserve">an unnamed </w:t>
      </w:r>
      <w:r w:rsidR="005550ED" w:rsidRPr="4CFE97DF">
        <w:rPr>
          <w:rFonts w:ascii="Garamond" w:hAnsi="Garamond"/>
          <w:sz w:val="24"/>
          <w:szCs w:val="24"/>
        </w:rPr>
        <w:t>miscellaneous</w:t>
      </w:r>
      <w:r w:rsidR="00D85721" w:rsidRPr="4CFE97DF">
        <w:rPr>
          <w:rFonts w:ascii="Garamond" w:hAnsi="Garamond"/>
          <w:sz w:val="24"/>
          <w:szCs w:val="24"/>
        </w:rPr>
        <w:t xml:space="preserve"> third</w:t>
      </w:r>
      <w:r w:rsidR="005550ED" w:rsidRPr="4CFE97DF">
        <w:rPr>
          <w:rFonts w:ascii="Garamond" w:hAnsi="Garamond"/>
          <w:sz w:val="24"/>
          <w:szCs w:val="24"/>
        </w:rPr>
        <w:t xml:space="preserve"> category.</w:t>
      </w:r>
      <w:r w:rsidR="00D94F39" w:rsidRPr="4CFE97DF">
        <w:rPr>
          <w:rFonts w:ascii="Garamond" w:hAnsi="Garamond"/>
          <w:sz w:val="24"/>
          <w:szCs w:val="24"/>
        </w:rPr>
        <w:t xml:space="preserve"> </w:t>
      </w:r>
      <w:r w:rsidR="00AF0E91" w:rsidRPr="4CFE97DF">
        <w:rPr>
          <w:rFonts w:ascii="Garamond" w:hAnsi="Garamond"/>
          <w:sz w:val="24"/>
          <w:szCs w:val="24"/>
        </w:rPr>
        <w:t>Ye</w:t>
      </w:r>
      <w:r w:rsidR="00D94F39" w:rsidRPr="4CFE97DF">
        <w:rPr>
          <w:rFonts w:ascii="Garamond" w:hAnsi="Garamond"/>
          <w:sz w:val="24"/>
          <w:szCs w:val="24"/>
        </w:rPr>
        <w:t xml:space="preserve">t </w:t>
      </w:r>
      <w:r w:rsidR="00AF0E91" w:rsidRPr="4CFE97DF">
        <w:rPr>
          <w:rFonts w:ascii="Garamond" w:hAnsi="Garamond"/>
          <w:sz w:val="24"/>
          <w:szCs w:val="24"/>
        </w:rPr>
        <w:t xml:space="preserve">it </w:t>
      </w:r>
      <w:r w:rsidR="00D94F39" w:rsidRPr="4CFE97DF">
        <w:rPr>
          <w:rFonts w:ascii="Garamond" w:hAnsi="Garamond"/>
          <w:sz w:val="24"/>
          <w:szCs w:val="24"/>
        </w:rPr>
        <w:t xml:space="preserve">is unclear whether this is </w:t>
      </w:r>
      <w:r w:rsidR="0021286E" w:rsidRPr="4CFE97DF">
        <w:rPr>
          <w:rFonts w:ascii="Garamond" w:hAnsi="Garamond"/>
          <w:sz w:val="24"/>
          <w:szCs w:val="24"/>
        </w:rPr>
        <w:t xml:space="preserve">truly </w:t>
      </w:r>
      <w:r w:rsidR="00D94F39" w:rsidRPr="4CFE97DF">
        <w:rPr>
          <w:rFonts w:ascii="Garamond" w:hAnsi="Garamond"/>
          <w:sz w:val="24"/>
          <w:szCs w:val="24"/>
        </w:rPr>
        <w:t xml:space="preserve">one </w:t>
      </w:r>
      <w:r w:rsidR="000E57B3" w:rsidRPr="4CFE97DF">
        <w:rPr>
          <w:rFonts w:ascii="Garamond" w:hAnsi="Garamond"/>
          <w:sz w:val="24"/>
          <w:szCs w:val="24"/>
        </w:rPr>
        <w:t xml:space="preserve">umbrella </w:t>
      </w:r>
      <w:r w:rsidR="00D94F39" w:rsidRPr="4CFE97DF">
        <w:rPr>
          <w:rFonts w:ascii="Garamond" w:hAnsi="Garamond"/>
          <w:sz w:val="24"/>
          <w:szCs w:val="24"/>
        </w:rPr>
        <w:t>category, conta</w:t>
      </w:r>
      <w:r w:rsidR="00AF0E91" w:rsidRPr="4CFE97DF">
        <w:rPr>
          <w:rFonts w:ascii="Garamond" w:hAnsi="Garamond"/>
          <w:sz w:val="24"/>
          <w:szCs w:val="24"/>
        </w:rPr>
        <w:t xml:space="preserve">ining a variety of different types of asset, </w:t>
      </w:r>
      <w:r w:rsidR="0021286E" w:rsidRPr="4CFE97DF">
        <w:rPr>
          <w:rFonts w:ascii="Garamond" w:hAnsi="Garamond"/>
          <w:sz w:val="24"/>
          <w:szCs w:val="24"/>
        </w:rPr>
        <w:t>or if</w:t>
      </w:r>
      <w:r w:rsidR="149F3EE0" w:rsidRPr="4CFE97DF">
        <w:rPr>
          <w:rFonts w:ascii="Garamond" w:hAnsi="Garamond"/>
          <w:sz w:val="24"/>
          <w:szCs w:val="24"/>
        </w:rPr>
        <w:t>,</w:t>
      </w:r>
      <w:r w:rsidR="0021286E" w:rsidRPr="4CFE97DF">
        <w:rPr>
          <w:rFonts w:ascii="Garamond" w:hAnsi="Garamond"/>
          <w:sz w:val="24"/>
          <w:szCs w:val="24"/>
        </w:rPr>
        <w:t xml:space="preserve"> in reality</w:t>
      </w:r>
      <w:r w:rsidR="7A4C5BA0" w:rsidRPr="4CFE97DF">
        <w:rPr>
          <w:rFonts w:ascii="Garamond" w:hAnsi="Garamond"/>
          <w:sz w:val="24"/>
          <w:szCs w:val="24"/>
        </w:rPr>
        <w:t>,</w:t>
      </w:r>
      <w:r w:rsidR="0021286E" w:rsidRPr="4CFE97DF">
        <w:rPr>
          <w:rFonts w:ascii="Garamond" w:hAnsi="Garamond"/>
          <w:sz w:val="24"/>
          <w:szCs w:val="24"/>
        </w:rPr>
        <w:t xml:space="preserve"> there is a multiplicity of different </w:t>
      </w:r>
      <w:r w:rsidR="00365825" w:rsidRPr="4CFE97DF">
        <w:rPr>
          <w:rFonts w:ascii="Garamond" w:hAnsi="Garamond"/>
          <w:sz w:val="24"/>
          <w:szCs w:val="24"/>
        </w:rPr>
        <w:t>categories beyond things in possession and things in action.</w:t>
      </w:r>
      <w:r w:rsidR="00AC2FC3" w:rsidRPr="4CFE97DF">
        <w:rPr>
          <w:rFonts w:ascii="Garamond" w:hAnsi="Garamond"/>
          <w:sz w:val="24"/>
          <w:szCs w:val="24"/>
        </w:rPr>
        <w:t xml:space="preserve"> </w:t>
      </w:r>
      <w:r w:rsidR="001E635F" w:rsidRPr="4CFE97DF">
        <w:rPr>
          <w:rFonts w:ascii="Garamond" w:hAnsi="Garamond"/>
          <w:sz w:val="24"/>
          <w:szCs w:val="24"/>
        </w:rPr>
        <w:t>One approach</w:t>
      </w:r>
      <w:r w:rsidR="00E66021" w:rsidRPr="4CFE97DF">
        <w:rPr>
          <w:rFonts w:ascii="Garamond" w:hAnsi="Garamond"/>
          <w:sz w:val="24"/>
          <w:szCs w:val="24"/>
        </w:rPr>
        <w:t xml:space="preserve"> may be to consider tha</w:t>
      </w:r>
      <w:r w:rsidR="00924419" w:rsidRPr="4CFE97DF">
        <w:rPr>
          <w:rFonts w:ascii="Garamond" w:hAnsi="Garamond"/>
          <w:sz w:val="24"/>
          <w:szCs w:val="24"/>
        </w:rPr>
        <w:t xml:space="preserve">t </w:t>
      </w:r>
      <w:r w:rsidR="00AC2FC3" w:rsidRPr="4CFE97DF">
        <w:rPr>
          <w:rFonts w:ascii="Garamond" w:hAnsi="Garamond"/>
          <w:sz w:val="24"/>
          <w:szCs w:val="24"/>
        </w:rPr>
        <w:t xml:space="preserve">in English law things in possession correspond </w:t>
      </w:r>
      <w:r w:rsidR="00E66021" w:rsidRPr="4CFE97DF">
        <w:rPr>
          <w:rFonts w:ascii="Garamond" w:hAnsi="Garamond"/>
          <w:sz w:val="24"/>
          <w:szCs w:val="24"/>
        </w:rPr>
        <w:t xml:space="preserve">entirely </w:t>
      </w:r>
      <w:r w:rsidR="00AC2FC3" w:rsidRPr="4CFE97DF">
        <w:rPr>
          <w:rFonts w:ascii="Garamond" w:hAnsi="Garamond"/>
          <w:sz w:val="24"/>
          <w:szCs w:val="24"/>
        </w:rPr>
        <w:t xml:space="preserve">to tangible personal property, whereas intangible personal property </w:t>
      </w:r>
      <w:r w:rsidR="00E66021" w:rsidRPr="4CFE97DF">
        <w:rPr>
          <w:rFonts w:ascii="Garamond" w:hAnsi="Garamond"/>
          <w:sz w:val="24"/>
          <w:szCs w:val="24"/>
        </w:rPr>
        <w:t xml:space="preserve">constitutes </w:t>
      </w:r>
      <w:r w:rsidR="001E635F" w:rsidRPr="4CFE97DF">
        <w:rPr>
          <w:rFonts w:ascii="Garamond" w:hAnsi="Garamond"/>
          <w:sz w:val="24"/>
          <w:szCs w:val="24"/>
        </w:rPr>
        <w:t xml:space="preserve">not only choses in action (if defined </w:t>
      </w:r>
      <w:r w:rsidR="132EBED2" w:rsidRPr="4CFE97DF">
        <w:rPr>
          <w:rFonts w:ascii="Garamond" w:hAnsi="Garamond"/>
          <w:sz w:val="24"/>
          <w:szCs w:val="24"/>
        </w:rPr>
        <w:t xml:space="preserve">in </w:t>
      </w:r>
      <w:r w:rsidR="001E635F" w:rsidRPr="4CFE97DF">
        <w:rPr>
          <w:rFonts w:ascii="Garamond" w:hAnsi="Garamond"/>
          <w:sz w:val="24"/>
          <w:szCs w:val="24"/>
        </w:rPr>
        <w:t>a narrow sense) but also other forms of property. However, whichever approach is adopted, the</w:t>
      </w:r>
      <w:r w:rsidR="00D557C9" w:rsidRPr="4CFE97DF">
        <w:rPr>
          <w:rFonts w:ascii="Garamond" w:hAnsi="Garamond"/>
          <w:sz w:val="24"/>
          <w:szCs w:val="24"/>
        </w:rPr>
        <w:t xml:space="preserve"> precise boundaries of the categories are not entirely clear</w:t>
      </w:r>
      <w:r w:rsidR="00C30C3F" w:rsidRPr="4CFE97DF">
        <w:rPr>
          <w:rFonts w:ascii="Garamond" w:hAnsi="Garamond"/>
          <w:sz w:val="24"/>
          <w:szCs w:val="24"/>
        </w:rPr>
        <w:t>, including what is included and what is excluded</w:t>
      </w:r>
      <w:r w:rsidR="00D557C9" w:rsidRPr="4CFE97DF">
        <w:rPr>
          <w:rFonts w:ascii="Garamond" w:hAnsi="Garamond"/>
          <w:sz w:val="24"/>
          <w:szCs w:val="24"/>
        </w:rPr>
        <w:t xml:space="preserve">. </w:t>
      </w:r>
    </w:p>
    <w:p w14:paraId="38864015" w14:textId="0438312B" w:rsidR="00EE6C3F" w:rsidRPr="00A1330F" w:rsidRDefault="00BD70D4" w:rsidP="00AF6428">
      <w:pPr>
        <w:jc w:val="both"/>
        <w:rPr>
          <w:rFonts w:ascii="Garamond" w:hAnsi="Garamond"/>
          <w:sz w:val="24"/>
          <w:szCs w:val="24"/>
        </w:rPr>
      </w:pPr>
      <w:r>
        <w:rPr>
          <w:rFonts w:ascii="Garamond" w:hAnsi="Garamond"/>
          <w:sz w:val="24"/>
          <w:szCs w:val="24"/>
        </w:rPr>
        <w:t xml:space="preserve">[10] </w:t>
      </w:r>
      <w:r w:rsidR="008D4E07" w:rsidRPr="3BA4AD3F">
        <w:rPr>
          <w:rFonts w:ascii="Garamond" w:hAnsi="Garamond"/>
          <w:sz w:val="24"/>
          <w:szCs w:val="24"/>
        </w:rPr>
        <w:t>The assets</w:t>
      </w:r>
      <w:r w:rsidR="47AF9AD5" w:rsidRPr="3BA4AD3F">
        <w:rPr>
          <w:rFonts w:ascii="Garamond" w:hAnsi="Garamond"/>
          <w:sz w:val="24"/>
          <w:szCs w:val="24"/>
        </w:rPr>
        <w:t xml:space="preserve"> falling</w:t>
      </w:r>
      <w:r w:rsidR="008D4E07" w:rsidRPr="3BA4AD3F">
        <w:rPr>
          <w:rFonts w:ascii="Garamond" w:hAnsi="Garamond"/>
          <w:sz w:val="24"/>
          <w:szCs w:val="24"/>
        </w:rPr>
        <w:t xml:space="preserve"> in</w:t>
      </w:r>
      <w:r w:rsidR="511FE62D" w:rsidRPr="3BA4AD3F">
        <w:rPr>
          <w:rFonts w:ascii="Garamond" w:hAnsi="Garamond"/>
          <w:sz w:val="24"/>
          <w:szCs w:val="24"/>
        </w:rPr>
        <w:t>to</w:t>
      </w:r>
      <w:r w:rsidR="008D4E07" w:rsidRPr="3BA4AD3F">
        <w:rPr>
          <w:rFonts w:ascii="Garamond" w:hAnsi="Garamond"/>
          <w:sz w:val="24"/>
          <w:szCs w:val="24"/>
        </w:rPr>
        <w:t xml:space="preserve"> a third category </w:t>
      </w:r>
      <w:r w:rsidR="006C36A1" w:rsidRPr="3BA4AD3F">
        <w:rPr>
          <w:rFonts w:ascii="Garamond" w:hAnsi="Garamond"/>
          <w:sz w:val="24"/>
          <w:szCs w:val="24"/>
        </w:rPr>
        <w:t xml:space="preserve">will have </w:t>
      </w:r>
      <w:r w:rsidR="00881612" w:rsidRPr="3BA4AD3F">
        <w:rPr>
          <w:rFonts w:ascii="Garamond" w:hAnsi="Garamond"/>
          <w:sz w:val="24"/>
          <w:szCs w:val="24"/>
        </w:rPr>
        <w:t xml:space="preserve">a number of </w:t>
      </w:r>
      <w:r w:rsidR="006C36A1" w:rsidRPr="3BA4AD3F">
        <w:rPr>
          <w:rFonts w:ascii="Garamond" w:hAnsi="Garamond"/>
          <w:sz w:val="24"/>
          <w:szCs w:val="24"/>
        </w:rPr>
        <w:t>different characteristics</w:t>
      </w:r>
      <w:r w:rsidR="00881612" w:rsidRPr="3BA4AD3F">
        <w:rPr>
          <w:rFonts w:ascii="Garamond" w:hAnsi="Garamond"/>
          <w:sz w:val="24"/>
          <w:szCs w:val="24"/>
        </w:rPr>
        <w:t xml:space="preserve"> and it is uncertain what they will all have in common</w:t>
      </w:r>
      <w:r w:rsidR="006C36A1" w:rsidRPr="3BA4AD3F">
        <w:rPr>
          <w:rFonts w:ascii="Garamond" w:hAnsi="Garamond"/>
          <w:sz w:val="24"/>
          <w:szCs w:val="24"/>
        </w:rPr>
        <w:t xml:space="preserve">. </w:t>
      </w:r>
      <w:r w:rsidR="61743BC6" w:rsidRPr="3BA4AD3F">
        <w:rPr>
          <w:rFonts w:ascii="Garamond" w:hAnsi="Garamond"/>
          <w:sz w:val="24"/>
          <w:szCs w:val="24"/>
        </w:rPr>
        <w:t>Will</w:t>
      </w:r>
      <w:r w:rsidR="00881612" w:rsidRPr="3BA4AD3F">
        <w:rPr>
          <w:rFonts w:ascii="Garamond" w:hAnsi="Garamond"/>
          <w:sz w:val="24"/>
          <w:szCs w:val="24"/>
        </w:rPr>
        <w:t xml:space="preserve"> assets in the category </w:t>
      </w:r>
      <w:r w:rsidR="004D1146" w:rsidRPr="3BA4AD3F">
        <w:rPr>
          <w:rFonts w:ascii="Garamond" w:hAnsi="Garamond"/>
          <w:sz w:val="24"/>
          <w:szCs w:val="24"/>
        </w:rPr>
        <w:t>share certain features with things in possession, while hav</w:t>
      </w:r>
      <w:r w:rsidR="4077A7CF" w:rsidRPr="3BA4AD3F">
        <w:rPr>
          <w:rFonts w:ascii="Garamond" w:hAnsi="Garamond"/>
          <w:sz w:val="24"/>
          <w:szCs w:val="24"/>
        </w:rPr>
        <w:t>ing</w:t>
      </w:r>
      <w:r w:rsidR="004D1146" w:rsidRPr="3BA4AD3F">
        <w:rPr>
          <w:rFonts w:ascii="Garamond" w:hAnsi="Garamond"/>
          <w:sz w:val="24"/>
          <w:szCs w:val="24"/>
        </w:rPr>
        <w:t xml:space="preserve"> other features comparable to things in action? In this respect, are they a hybrid</w:t>
      </w:r>
      <w:r w:rsidR="0001452A">
        <w:rPr>
          <w:rFonts w:ascii="Garamond" w:hAnsi="Garamond"/>
          <w:sz w:val="24"/>
          <w:szCs w:val="24"/>
        </w:rPr>
        <w:t xml:space="preserve"> form</w:t>
      </w:r>
      <w:r w:rsidR="005B0A72">
        <w:rPr>
          <w:rFonts w:ascii="Garamond" w:hAnsi="Garamond"/>
          <w:sz w:val="24"/>
          <w:szCs w:val="24"/>
        </w:rPr>
        <w:t xml:space="preserve"> of property</w:t>
      </w:r>
      <w:r w:rsidR="004D1146" w:rsidRPr="3BA4AD3F">
        <w:rPr>
          <w:rFonts w:ascii="Garamond" w:hAnsi="Garamond"/>
          <w:sz w:val="24"/>
          <w:szCs w:val="24"/>
        </w:rPr>
        <w:t xml:space="preserve">? </w:t>
      </w:r>
      <w:r w:rsidR="00B723D8" w:rsidRPr="3BA4AD3F">
        <w:rPr>
          <w:rFonts w:ascii="Garamond" w:hAnsi="Garamond"/>
          <w:sz w:val="24"/>
          <w:szCs w:val="24"/>
        </w:rPr>
        <w:t xml:space="preserve">In any event, the courts will have to determine the extent to which </w:t>
      </w:r>
      <w:r w:rsidR="00A92D67" w:rsidRPr="3BA4AD3F">
        <w:rPr>
          <w:rFonts w:ascii="Garamond" w:hAnsi="Garamond"/>
          <w:sz w:val="24"/>
          <w:szCs w:val="24"/>
        </w:rPr>
        <w:t xml:space="preserve">the applicable rules </w:t>
      </w:r>
      <w:r w:rsidR="008F49DC" w:rsidRPr="3BA4AD3F">
        <w:rPr>
          <w:rFonts w:ascii="Garamond" w:hAnsi="Garamond"/>
          <w:sz w:val="24"/>
          <w:szCs w:val="24"/>
        </w:rPr>
        <w:t xml:space="preserve">for certain </w:t>
      </w:r>
      <w:r w:rsidR="000A1F01" w:rsidRPr="3BA4AD3F">
        <w:rPr>
          <w:rFonts w:ascii="Garamond" w:hAnsi="Garamond"/>
          <w:sz w:val="24"/>
          <w:szCs w:val="24"/>
        </w:rPr>
        <w:t>property</w:t>
      </w:r>
      <w:r w:rsidR="008F49DC" w:rsidRPr="3BA4AD3F">
        <w:rPr>
          <w:rFonts w:ascii="Garamond" w:hAnsi="Garamond"/>
          <w:sz w:val="24"/>
          <w:szCs w:val="24"/>
        </w:rPr>
        <w:t xml:space="preserve"> </w:t>
      </w:r>
      <w:r w:rsidR="00A92D67" w:rsidRPr="3BA4AD3F">
        <w:rPr>
          <w:rFonts w:ascii="Garamond" w:hAnsi="Garamond"/>
          <w:sz w:val="24"/>
          <w:szCs w:val="24"/>
        </w:rPr>
        <w:t xml:space="preserve">on a given matter are derived from the rules relating </w:t>
      </w:r>
      <w:r w:rsidR="008F49DC" w:rsidRPr="3BA4AD3F">
        <w:rPr>
          <w:rFonts w:ascii="Garamond" w:hAnsi="Garamond"/>
          <w:sz w:val="24"/>
          <w:szCs w:val="24"/>
        </w:rPr>
        <w:t xml:space="preserve">to things in possession, things in action, a hybrid thereof or </w:t>
      </w:r>
      <w:r w:rsidR="00B723D8" w:rsidRPr="3BA4AD3F">
        <w:rPr>
          <w:rFonts w:ascii="Garamond" w:hAnsi="Garamond"/>
          <w:sz w:val="24"/>
          <w:szCs w:val="24"/>
        </w:rPr>
        <w:t xml:space="preserve">bespoke rules, and this may lead to unexpected results. </w:t>
      </w:r>
      <w:r w:rsidR="006D22B4" w:rsidRPr="3BA4AD3F">
        <w:rPr>
          <w:rFonts w:ascii="Garamond" w:hAnsi="Garamond"/>
          <w:sz w:val="24"/>
          <w:szCs w:val="24"/>
        </w:rPr>
        <w:t xml:space="preserve">The courts </w:t>
      </w:r>
      <w:r w:rsidR="00A1330F" w:rsidRPr="3BA4AD3F">
        <w:rPr>
          <w:rFonts w:ascii="Garamond" w:hAnsi="Garamond"/>
          <w:sz w:val="24"/>
          <w:szCs w:val="24"/>
        </w:rPr>
        <w:t xml:space="preserve">will </w:t>
      </w:r>
      <w:r w:rsidR="006D22B4" w:rsidRPr="3BA4AD3F">
        <w:rPr>
          <w:rFonts w:ascii="Garamond" w:hAnsi="Garamond"/>
          <w:sz w:val="24"/>
          <w:szCs w:val="24"/>
        </w:rPr>
        <w:t>have flexibility to adopt a “pick-and-mix” approach</w:t>
      </w:r>
      <w:r w:rsidR="0BB8A9A8" w:rsidRPr="3BA4AD3F">
        <w:rPr>
          <w:rFonts w:ascii="Garamond" w:hAnsi="Garamond"/>
          <w:sz w:val="24"/>
          <w:szCs w:val="24"/>
        </w:rPr>
        <w:t>,</w:t>
      </w:r>
      <w:r w:rsidR="006D22B4" w:rsidRPr="3BA4AD3F">
        <w:rPr>
          <w:rFonts w:ascii="Garamond" w:hAnsi="Garamond"/>
          <w:sz w:val="24"/>
          <w:szCs w:val="24"/>
        </w:rPr>
        <w:t xml:space="preserve"> </w:t>
      </w:r>
      <w:r w:rsidR="4E1A58E0" w:rsidRPr="3BA4AD3F">
        <w:rPr>
          <w:rFonts w:ascii="Garamond" w:hAnsi="Garamond"/>
          <w:sz w:val="24"/>
          <w:szCs w:val="24"/>
        </w:rPr>
        <w:t>but</w:t>
      </w:r>
      <w:r w:rsidR="006D22B4" w:rsidRPr="3BA4AD3F">
        <w:rPr>
          <w:rFonts w:ascii="Garamond" w:hAnsi="Garamond"/>
          <w:sz w:val="24"/>
          <w:szCs w:val="24"/>
        </w:rPr>
        <w:t xml:space="preserve"> </w:t>
      </w:r>
      <w:r w:rsidR="5D34702A" w:rsidRPr="3BA4AD3F">
        <w:rPr>
          <w:rFonts w:ascii="Garamond" w:hAnsi="Garamond"/>
          <w:sz w:val="24"/>
          <w:szCs w:val="24"/>
        </w:rPr>
        <w:t>the parties or users of digital assets will</w:t>
      </w:r>
      <w:r w:rsidR="006D22B4" w:rsidRPr="3BA4AD3F">
        <w:rPr>
          <w:rFonts w:ascii="Garamond" w:hAnsi="Garamond"/>
          <w:sz w:val="24"/>
          <w:szCs w:val="24"/>
        </w:rPr>
        <w:t xml:space="preserve"> not know </w:t>
      </w:r>
      <w:r w:rsidR="49594C90" w:rsidRPr="3BA4AD3F">
        <w:rPr>
          <w:rFonts w:ascii="Garamond" w:hAnsi="Garamond"/>
          <w:sz w:val="24"/>
          <w:szCs w:val="24"/>
        </w:rPr>
        <w:t xml:space="preserve">in advance </w:t>
      </w:r>
      <w:r w:rsidR="006D22B4" w:rsidRPr="3BA4AD3F">
        <w:rPr>
          <w:rFonts w:ascii="Garamond" w:hAnsi="Garamond"/>
          <w:sz w:val="24"/>
          <w:szCs w:val="24"/>
        </w:rPr>
        <w:t xml:space="preserve">what </w:t>
      </w:r>
      <w:r w:rsidR="4EFACFDB" w:rsidRPr="3BA4AD3F">
        <w:rPr>
          <w:rFonts w:ascii="Garamond" w:hAnsi="Garamond"/>
          <w:sz w:val="24"/>
          <w:szCs w:val="24"/>
        </w:rPr>
        <w:t>the courts</w:t>
      </w:r>
      <w:r w:rsidR="006D22B4" w:rsidRPr="3BA4AD3F">
        <w:rPr>
          <w:rFonts w:ascii="Garamond" w:hAnsi="Garamond"/>
          <w:sz w:val="24"/>
          <w:szCs w:val="24"/>
        </w:rPr>
        <w:t xml:space="preserve"> will select</w:t>
      </w:r>
      <w:r w:rsidR="1FC27494" w:rsidRPr="3BA4AD3F">
        <w:rPr>
          <w:rFonts w:ascii="Garamond" w:hAnsi="Garamond"/>
          <w:sz w:val="24"/>
          <w:szCs w:val="24"/>
        </w:rPr>
        <w:t xml:space="preserve"> </w:t>
      </w:r>
      <w:r w:rsidR="23A19B22" w:rsidRPr="3BA4AD3F">
        <w:rPr>
          <w:rFonts w:ascii="Garamond" w:hAnsi="Garamond"/>
          <w:sz w:val="24"/>
          <w:szCs w:val="24"/>
        </w:rPr>
        <w:t xml:space="preserve">and this </w:t>
      </w:r>
      <w:r w:rsidR="1FC27494" w:rsidRPr="3BA4AD3F">
        <w:rPr>
          <w:rFonts w:ascii="Garamond" w:hAnsi="Garamond"/>
          <w:sz w:val="24"/>
          <w:szCs w:val="24"/>
        </w:rPr>
        <w:t xml:space="preserve">may </w:t>
      </w:r>
      <w:r w:rsidR="5EAEAC8E" w:rsidRPr="3BA4AD3F">
        <w:rPr>
          <w:rFonts w:ascii="Garamond" w:hAnsi="Garamond"/>
          <w:sz w:val="24"/>
          <w:szCs w:val="24"/>
        </w:rPr>
        <w:t>undermine</w:t>
      </w:r>
      <w:r w:rsidR="78616AD9" w:rsidRPr="3BA4AD3F">
        <w:rPr>
          <w:rFonts w:ascii="Garamond" w:hAnsi="Garamond"/>
          <w:sz w:val="24"/>
          <w:szCs w:val="24"/>
        </w:rPr>
        <w:t xml:space="preserve"> </w:t>
      </w:r>
      <w:r w:rsidR="1FC27494" w:rsidRPr="3BA4AD3F">
        <w:rPr>
          <w:rFonts w:ascii="Garamond" w:hAnsi="Garamond"/>
          <w:sz w:val="24"/>
          <w:szCs w:val="24"/>
        </w:rPr>
        <w:t xml:space="preserve">legal </w:t>
      </w:r>
      <w:r w:rsidR="5E8F077D" w:rsidRPr="3BA4AD3F">
        <w:rPr>
          <w:rFonts w:ascii="Garamond" w:hAnsi="Garamond"/>
          <w:sz w:val="24"/>
          <w:szCs w:val="24"/>
        </w:rPr>
        <w:t xml:space="preserve">certainty and </w:t>
      </w:r>
      <w:r w:rsidR="1FC27494" w:rsidRPr="3BA4AD3F">
        <w:rPr>
          <w:rFonts w:ascii="Garamond" w:hAnsi="Garamond"/>
          <w:sz w:val="24"/>
          <w:szCs w:val="24"/>
        </w:rPr>
        <w:t>predictab</w:t>
      </w:r>
      <w:r w:rsidR="0AF969B4" w:rsidRPr="3BA4AD3F">
        <w:rPr>
          <w:rFonts w:ascii="Garamond" w:hAnsi="Garamond"/>
          <w:sz w:val="24"/>
          <w:szCs w:val="24"/>
        </w:rPr>
        <w:t>ility for them</w:t>
      </w:r>
      <w:r w:rsidR="006D22B4" w:rsidRPr="3BA4AD3F">
        <w:rPr>
          <w:rFonts w:ascii="Garamond" w:hAnsi="Garamond"/>
          <w:sz w:val="24"/>
          <w:szCs w:val="24"/>
        </w:rPr>
        <w:t>.</w:t>
      </w:r>
    </w:p>
    <w:p w14:paraId="32950E18" w14:textId="4CAB1580" w:rsidR="000A1F01" w:rsidRPr="00A1330F" w:rsidRDefault="00BD70D4" w:rsidP="3BA4AD3F">
      <w:pPr>
        <w:jc w:val="both"/>
        <w:rPr>
          <w:rFonts w:ascii="Garamond" w:hAnsi="Garamond"/>
          <w:sz w:val="24"/>
          <w:szCs w:val="24"/>
        </w:rPr>
      </w:pPr>
      <w:r>
        <w:rPr>
          <w:rFonts w:ascii="Garamond" w:hAnsi="Garamond"/>
          <w:sz w:val="24"/>
          <w:szCs w:val="24"/>
        </w:rPr>
        <w:t xml:space="preserve">[11] </w:t>
      </w:r>
      <w:r w:rsidR="000A1F01" w:rsidRPr="3BA4AD3F">
        <w:rPr>
          <w:rFonts w:ascii="Garamond" w:hAnsi="Garamond"/>
          <w:sz w:val="24"/>
          <w:szCs w:val="24"/>
        </w:rPr>
        <w:t xml:space="preserve">There are also new forms of property for which the relevant property category is uncertain, such as for tokenised securities (see e.g. para 2.60 of </w:t>
      </w:r>
      <w:bookmarkStart w:id="0" w:name="_Hlk184988444"/>
      <w:r w:rsidR="000A1F01" w:rsidRPr="3BA4AD3F">
        <w:rPr>
          <w:rFonts w:ascii="Garamond" w:hAnsi="Garamond"/>
          <w:sz w:val="24"/>
          <w:szCs w:val="24"/>
        </w:rPr>
        <w:t xml:space="preserve">Law Commission, </w:t>
      </w:r>
      <w:r w:rsidR="000A1F01" w:rsidRPr="3BA4AD3F">
        <w:rPr>
          <w:rFonts w:ascii="Garamond" w:hAnsi="Garamond"/>
          <w:i/>
          <w:iCs/>
          <w:sz w:val="24"/>
          <w:szCs w:val="24"/>
        </w:rPr>
        <w:t xml:space="preserve">Digital Assets as Personal Property: Supplemental Report and Draft Bill </w:t>
      </w:r>
      <w:r w:rsidR="000A1F01" w:rsidRPr="3BA4AD3F">
        <w:rPr>
          <w:rFonts w:ascii="Garamond" w:hAnsi="Garamond"/>
          <w:sz w:val="24"/>
          <w:szCs w:val="24"/>
        </w:rPr>
        <w:t>(Law Com No 416, 2024</w:t>
      </w:r>
      <w:bookmarkEnd w:id="0"/>
      <w:r w:rsidR="000A1F01" w:rsidRPr="3BA4AD3F">
        <w:rPr>
          <w:rFonts w:ascii="Garamond" w:hAnsi="Garamond"/>
          <w:sz w:val="24"/>
          <w:szCs w:val="24"/>
        </w:rPr>
        <w:t xml:space="preserve">)). The </w:t>
      </w:r>
      <w:r w:rsidR="00D06623" w:rsidRPr="3BA4AD3F">
        <w:rPr>
          <w:rFonts w:ascii="Garamond" w:hAnsi="Garamond"/>
          <w:sz w:val="24"/>
          <w:szCs w:val="24"/>
        </w:rPr>
        <w:t>tokenised</w:t>
      </w:r>
      <w:r w:rsidR="000754CA" w:rsidRPr="3BA4AD3F">
        <w:rPr>
          <w:rFonts w:ascii="Garamond" w:hAnsi="Garamond"/>
          <w:sz w:val="24"/>
          <w:szCs w:val="24"/>
        </w:rPr>
        <w:t xml:space="preserve"> asset may be in one category (e.g. things in action), but the </w:t>
      </w:r>
      <w:r w:rsidR="000A1F01" w:rsidRPr="3BA4AD3F">
        <w:rPr>
          <w:rFonts w:ascii="Garamond" w:hAnsi="Garamond"/>
          <w:sz w:val="24"/>
          <w:szCs w:val="24"/>
        </w:rPr>
        <w:t xml:space="preserve">tokenisation element may suggest </w:t>
      </w:r>
      <w:r w:rsidR="000754CA" w:rsidRPr="3BA4AD3F">
        <w:rPr>
          <w:rFonts w:ascii="Garamond" w:hAnsi="Garamond"/>
          <w:sz w:val="24"/>
          <w:szCs w:val="24"/>
        </w:rPr>
        <w:t xml:space="preserve">that </w:t>
      </w:r>
      <w:r w:rsidR="00D06623" w:rsidRPr="3BA4AD3F">
        <w:rPr>
          <w:rFonts w:ascii="Garamond" w:hAnsi="Garamond"/>
          <w:sz w:val="24"/>
          <w:szCs w:val="24"/>
        </w:rPr>
        <w:t>another category is applicable</w:t>
      </w:r>
      <w:r w:rsidR="000A1F01" w:rsidRPr="3BA4AD3F">
        <w:rPr>
          <w:rFonts w:ascii="Garamond" w:hAnsi="Garamond"/>
          <w:sz w:val="24"/>
          <w:szCs w:val="24"/>
        </w:rPr>
        <w:t xml:space="preserve">. </w:t>
      </w:r>
      <w:r w:rsidR="00F10FA3" w:rsidRPr="3BA4AD3F">
        <w:rPr>
          <w:rFonts w:ascii="Garamond" w:hAnsi="Garamond"/>
          <w:sz w:val="24"/>
          <w:szCs w:val="24"/>
        </w:rPr>
        <w:t xml:space="preserve">With reference to electronic trade documents, while </w:t>
      </w:r>
      <w:r w:rsidR="00CF07C7" w:rsidRPr="3BA4AD3F">
        <w:rPr>
          <w:rFonts w:ascii="Garamond" w:hAnsi="Garamond"/>
          <w:sz w:val="24"/>
          <w:szCs w:val="24"/>
        </w:rPr>
        <w:t>those falling within the relevant definition in the Electronic Trade Documents Act 2023 would be things in possession</w:t>
      </w:r>
      <w:r w:rsidR="008C612F" w:rsidRPr="3BA4AD3F">
        <w:rPr>
          <w:rFonts w:ascii="Garamond" w:hAnsi="Garamond"/>
          <w:sz w:val="24"/>
          <w:szCs w:val="24"/>
        </w:rPr>
        <w:t xml:space="preserve">, </w:t>
      </w:r>
      <w:r w:rsidR="00747114" w:rsidRPr="3BA4AD3F">
        <w:rPr>
          <w:rFonts w:ascii="Garamond" w:hAnsi="Garamond"/>
          <w:sz w:val="24"/>
          <w:szCs w:val="24"/>
        </w:rPr>
        <w:t xml:space="preserve">the Law Commission has stated that </w:t>
      </w:r>
      <w:r w:rsidR="008C612F" w:rsidRPr="3BA4AD3F">
        <w:rPr>
          <w:rFonts w:ascii="Garamond" w:hAnsi="Garamond"/>
          <w:sz w:val="24"/>
          <w:szCs w:val="24"/>
        </w:rPr>
        <w:t>those which do not satisfy the relevant criteria</w:t>
      </w:r>
      <w:r w:rsidR="00A85985" w:rsidRPr="3BA4AD3F">
        <w:rPr>
          <w:rFonts w:ascii="Garamond" w:hAnsi="Garamond"/>
          <w:sz w:val="24"/>
          <w:szCs w:val="24"/>
        </w:rPr>
        <w:t xml:space="preserve"> “will not be things in possession” but they</w:t>
      </w:r>
      <w:r w:rsidR="008C612F" w:rsidRPr="3BA4AD3F">
        <w:rPr>
          <w:rFonts w:ascii="Garamond" w:hAnsi="Garamond"/>
          <w:sz w:val="24"/>
          <w:szCs w:val="24"/>
        </w:rPr>
        <w:t xml:space="preserve"> </w:t>
      </w:r>
      <w:r w:rsidR="00747114" w:rsidRPr="3BA4AD3F">
        <w:rPr>
          <w:rFonts w:ascii="Garamond" w:hAnsi="Garamond"/>
          <w:sz w:val="24"/>
          <w:szCs w:val="24"/>
        </w:rPr>
        <w:t>“</w:t>
      </w:r>
      <w:r w:rsidR="008C612F" w:rsidRPr="3BA4AD3F">
        <w:rPr>
          <w:rFonts w:ascii="Garamond" w:hAnsi="Garamond"/>
          <w:sz w:val="24"/>
          <w:szCs w:val="24"/>
        </w:rPr>
        <w:t xml:space="preserve">might be things in action or </w:t>
      </w:r>
      <w:r w:rsidR="00747114" w:rsidRPr="3BA4AD3F">
        <w:rPr>
          <w:rFonts w:ascii="Garamond" w:hAnsi="Garamond"/>
          <w:sz w:val="24"/>
          <w:szCs w:val="24"/>
        </w:rPr>
        <w:t>third category things</w:t>
      </w:r>
      <w:r w:rsidR="00A85985" w:rsidRPr="3BA4AD3F">
        <w:rPr>
          <w:rFonts w:ascii="Garamond" w:hAnsi="Garamond"/>
          <w:sz w:val="24"/>
          <w:szCs w:val="24"/>
        </w:rPr>
        <w:t xml:space="preserve">, dependent on their form” </w:t>
      </w:r>
      <w:r w:rsidR="00A85985" w:rsidRPr="3BA4AD3F">
        <w:rPr>
          <w:rFonts w:ascii="Garamond" w:hAnsi="Garamond"/>
          <w:sz w:val="24"/>
          <w:szCs w:val="24"/>
        </w:rPr>
        <w:lastRenderedPageBreak/>
        <w:t>(para 3.40).</w:t>
      </w:r>
      <w:r w:rsidR="003816AC" w:rsidRPr="3BA4AD3F">
        <w:rPr>
          <w:rFonts w:ascii="Garamond" w:hAnsi="Garamond"/>
          <w:sz w:val="24"/>
          <w:szCs w:val="24"/>
        </w:rPr>
        <w:t xml:space="preserve"> </w:t>
      </w:r>
      <w:r w:rsidR="00BF0E5D" w:rsidRPr="3BA4AD3F">
        <w:rPr>
          <w:rFonts w:ascii="Garamond" w:hAnsi="Garamond"/>
          <w:sz w:val="24"/>
          <w:szCs w:val="24"/>
        </w:rPr>
        <w:t>It may also be the case that some digital assets are considered to be third category things, while others are deemed to be things in action</w:t>
      </w:r>
      <w:r w:rsidR="0BFF4F77" w:rsidRPr="3BA4AD3F">
        <w:rPr>
          <w:rFonts w:ascii="Garamond" w:hAnsi="Garamond"/>
          <w:sz w:val="24"/>
          <w:szCs w:val="24"/>
        </w:rPr>
        <w:t>.</w:t>
      </w:r>
      <w:r w:rsidR="00B33E14">
        <w:rPr>
          <w:rFonts w:ascii="Garamond" w:hAnsi="Garamond"/>
          <w:sz w:val="24"/>
          <w:szCs w:val="24"/>
        </w:rPr>
        <w:t xml:space="preserve"> </w:t>
      </w:r>
      <w:r w:rsidR="6175BF87" w:rsidRPr="3BA4AD3F">
        <w:rPr>
          <w:rFonts w:ascii="Garamond" w:hAnsi="Garamond"/>
          <w:sz w:val="24"/>
          <w:szCs w:val="24"/>
        </w:rPr>
        <w:t>D</w:t>
      </w:r>
      <w:r w:rsidR="00BF0E5D" w:rsidRPr="3BA4AD3F">
        <w:rPr>
          <w:rFonts w:ascii="Garamond" w:hAnsi="Garamond"/>
          <w:sz w:val="24"/>
          <w:szCs w:val="24"/>
        </w:rPr>
        <w:t>ifferent courts may take contrasting views</w:t>
      </w:r>
      <w:r w:rsidR="74806A0D" w:rsidRPr="3BA4AD3F">
        <w:rPr>
          <w:rFonts w:ascii="Garamond" w:hAnsi="Garamond"/>
          <w:sz w:val="24"/>
          <w:szCs w:val="24"/>
        </w:rPr>
        <w:t xml:space="preserve"> </w:t>
      </w:r>
      <w:r w:rsidR="18A618A4" w:rsidRPr="3BA4AD3F">
        <w:rPr>
          <w:rFonts w:ascii="Garamond" w:hAnsi="Garamond"/>
          <w:sz w:val="24"/>
          <w:szCs w:val="24"/>
        </w:rPr>
        <w:t xml:space="preserve">on categorisation </w:t>
      </w:r>
      <w:r w:rsidR="74806A0D" w:rsidRPr="3BA4AD3F">
        <w:rPr>
          <w:rFonts w:ascii="Garamond" w:hAnsi="Garamond"/>
          <w:sz w:val="24"/>
          <w:szCs w:val="24"/>
        </w:rPr>
        <w:t xml:space="preserve">because the Bill does not set out any criteria </w:t>
      </w:r>
      <w:r w:rsidR="00B33E14">
        <w:rPr>
          <w:rFonts w:ascii="Garamond" w:hAnsi="Garamond"/>
          <w:sz w:val="24"/>
          <w:szCs w:val="24"/>
        </w:rPr>
        <w:t>to determine</w:t>
      </w:r>
      <w:r w:rsidR="73B8109C" w:rsidRPr="3BA4AD3F">
        <w:rPr>
          <w:rFonts w:ascii="Garamond" w:hAnsi="Garamond"/>
          <w:sz w:val="24"/>
          <w:szCs w:val="24"/>
        </w:rPr>
        <w:t xml:space="preserve"> wh</w:t>
      </w:r>
      <w:r w:rsidR="00B33E14">
        <w:rPr>
          <w:rFonts w:ascii="Garamond" w:hAnsi="Garamond"/>
          <w:sz w:val="24"/>
          <w:szCs w:val="24"/>
        </w:rPr>
        <w:t xml:space="preserve">ether </w:t>
      </w:r>
      <w:r w:rsidR="00AD04FB">
        <w:rPr>
          <w:rFonts w:ascii="Garamond" w:hAnsi="Garamond"/>
          <w:sz w:val="24"/>
          <w:szCs w:val="24"/>
        </w:rPr>
        <w:t>a</w:t>
      </w:r>
      <w:r w:rsidR="73B8109C" w:rsidRPr="3BA4AD3F">
        <w:rPr>
          <w:rFonts w:ascii="Garamond" w:hAnsi="Garamond"/>
          <w:sz w:val="24"/>
          <w:szCs w:val="24"/>
        </w:rPr>
        <w:t xml:space="preserve"> </w:t>
      </w:r>
      <w:r w:rsidR="74881BBA" w:rsidRPr="3BA4AD3F">
        <w:rPr>
          <w:rFonts w:ascii="Garamond" w:hAnsi="Garamond"/>
          <w:sz w:val="24"/>
          <w:szCs w:val="24"/>
        </w:rPr>
        <w:t xml:space="preserve">(digital) asset will </w:t>
      </w:r>
      <w:r w:rsidR="04BE854F" w:rsidRPr="3BA4AD3F">
        <w:rPr>
          <w:rFonts w:ascii="Garamond" w:hAnsi="Garamond"/>
          <w:sz w:val="24"/>
          <w:szCs w:val="24"/>
        </w:rPr>
        <w:t>be a third category thing</w:t>
      </w:r>
      <w:r w:rsidR="00BF0E5D" w:rsidRPr="3BA4AD3F">
        <w:rPr>
          <w:rFonts w:ascii="Garamond" w:hAnsi="Garamond"/>
          <w:sz w:val="24"/>
          <w:szCs w:val="24"/>
        </w:rPr>
        <w:t>.</w:t>
      </w:r>
    </w:p>
    <w:p w14:paraId="32463F0F" w14:textId="488DF8AD" w:rsidR="00D46BF1" w:rsidRPr="00A1330F" w:rsidRDefault="00BD70D4" w:rsidP="00AF6428">
      <w:pPr>
        <w:jc w:val="both"/>
        <w:rPr>
          <w:rFonts w:ascii="Garamond" w:hAnsi="Garamond"/>
          <w:sz w:val="24"/>
          <w:szCs w:val="24"/>
        </w:rPr>
      </w:pPr>
      <w:r>
        <w:rPr>
          <w:rFonts w:ascii="Garamond" w:hAnsi="Garamond"/>
          <w:sz w:val="24"/>
          <w:szCs w:val="24"/>
        </w:rPr>
        <w:t xml:space="preserve">[12] </w:t>
      </w:r>
      <w:r w:rsidR="000A1F01" w:rsidRPr="4555F303">
        <w:rPr>
          <w:rFonts w:ascii="Garamond" w:hAnsi="Garamond"/>
          <w:sz w:val="24"/>
          <w:szCs w:val="24"/>
        </w:rPr>
        <w:t xml:space="preserve">In addition, </w:t>
      </w:r>
      <w:r w:rsidR="000754CA" w:rsidRPr="4555F303">
        <w:rPr>
          <w:rFonts w:ascii="Garamond" w:hAnsi="Garamond"/>
          <w:sz w:val="24"/>
          <w:szCs w:val="24"/>
        </w:rPr>
        <w:t>t</w:t>
      </w:r>
      <w:r w:rsidR="00D557C9" w:rsidRPr="4555F303">
        <w:rPr>
          <w:rFonts w:ascii="Garamond" w:hAnsi="Garamond"/>
          <w:sz w:val="24"/>
          <w:szCs w:val="24"/>
        </w:rPr>
        <w:t>he</w:t>
      </w:r>
      <w:r w:rsidR="00A220DD" w:rsidRPr="4555F303">
        <w:rPr>
          <w:rFonts w:ascii="Garamond" w:hAnsi="Garamond"/>
          <w:sz w:val="24"/>
          <w:szCs w:val="24"/>
        </w:rPr>
        <w:t xml:space="preserve"> Bill may also serve as a signal to courts to reconsider the categorisation of </w:t>
      </w:r>
      <w:r w:rsidR="004E5133" w:rsidRPr="4555F303">
        <w:rPr>
          <w:rFonts w:ascii="Garamond" w:hAnsi="Garamond"/>
          <w:sz w:val="24"/>
          <w:szCs w:val="24"/>
        </w:rPr>
        <w:t>certain types of property that ha</w:t>
      </w:r>
      <w:r w:rsidR="001A79C2" w:rsidRPr="4555F303">
        <w:rPr>
          <w:rFonts w:ascii="Garamond" w:hAnsi="Garamond"/>
          <w:sz w:val="24"/>
          <w:szCs w:val="24"/>
        </w:rPr>
        <w:t>ve</w:t>
      </w:r>
      <w:r w:rsidR="004E5133" w:rsidRPr="4555F303">
        <w:rPr>
          <w:rFonts w:ascii="Garamond" w:hAnsi="Garamond"/>
          <w:sz w:val="24"/>
          <w:szCs w:val="24"/>
        </w:rPr>
        <w:t xml:space="preserve"> been classified in the past. </w:t>
      </w:r>
      <w:r w:rsidR="00A1330F" w:rsidRPr="4555F303">
        <w:rPr>
          <w:rFonts w:ascii="Garamond" w:hAnsi="Garamond"/>
          <w:sz w:val="24"/>
          <w:szCs w:val="24"/>
        </w:rPr>
        <w:t xml:space="preserve">Some types of property hitherto classified as “things in action” – perhaps simply because they are not things in possession, coupled with the traditional perception that property objects must constitute either things in possession or things in action – would “migrate” to the new category of personal property recognised in the Bill. </w:t>
      </w:r>
      <w:r w:rsidR="004E5133" w:rsidRPr="4555F303">
        <w:rPr>
          <w:rFonts w:ascii="Garamond" w:hAnsi="Garamond"/>
          <w:sz w:val="24"/>
          <w:szCs w:val="24"/>
        </w:rPr>
        <w:t xml:space="preserve">While </w:t>
      </w:r>
      <w:r w:rsidR="00C30EF7" w:rsidRPr="4555F303">
        <w:rPr>
          <w:rFonts w:ascii="Garamond" w:hAnsi="Garamond"/>
          <w:sz w:val="24"/>
          <w:szCs w:val="24"/>
        </w:rPr>
        <w:t xml:space="preserve">it may be likely that </w:t>
      </w:r>
      <w:r w:rsidR="001A79C2" w:rsidRPr="4555F303">
        <w:rPr>
          <w:rFonts w:ascii="Garamond" w:hAnsi="Garamond"/>
          <w:sz w:val="24"/>
          <w:szCs w:val="24"/>
        </w:rPr>
        <w:t xml:space="preserve">such property will remain in </w:t>
      </w:r>
      <w:r w:rsidR="00A1330F" w:rsidRPr="4555F303">
        <w:rPr>
          <w:rFonts w:ascii="Garamond" w:hAnsi="Garamond"/>
          <w:sz w:val="24"/>
          <w:szCs w:val="24"/>
        </w:rPr>
        <w:t>the categories to which they have</w:t>
      </w:r>
      <w:r w:rsidR="1DF880A1" w:rsidRPr="4555F303">
        <w:rPr>
          <w:rFonts w:ascii="Garamond" w:hAnsi="Garamond"/>
          <w:sz w:val="24"/>
          <w:szCs w:val="24"/>
        </w:rPr>
        <w:t xml:space="preserve"> previously</w:t>
      </w:r>
      <w:r w:rsidR="00A1330F" w:rsidRPr="4555F303">
        <w:rPr>
          <w:rFonts w:ascii="Garamond" w:hAnsi="Garamond"/>
          <w:sz w:val="24"/>
          <w:szCs w:val="24"/>
        </w:rPr>
        <w:t xml:space="preserve"> been </w:t>
      </w:r>
      <w:r w:rsidR="001A79C2" w:rsidRPr="4555F303">
        <w:rPr>
          <w:rFonts w:ascii="Garamond" w:hAnsi="Garamond"/>
          <w:sz w:val="24"/>
          <w:szCs w:val="24"/>
        </w:rPr>
        <w:t>allocated</w:t>
      </w:r>
      <w:r w:rsidR="00C30EF7" w:rsidRPr="4555F303">
        <w:rPr>
          <w:rFonts w:ascii="Garamond" w:hAnsi="Garamond"/>
          <w:sz w:val="24"/>
          <w:szCs w:val="24"/>
        </w:rPr>
        <w:t>, th</w:t>
      </w:r>
      <w:r w:rsidR="00383EEE" w:rsidRPr="4555F303">
        <w:rPr>
          <w:rFonts w:ascii="Garamond" w:hAnsi="Garamond"/>
          <w:sz w:val="24"/>
          <w:szCs w:val="24"/>
        </w:rPr>
        <w:t>is could undermine the coherence of the categories</w:t>
      </w:r>
      <w:r w:rsidR="006D3557" w:rsidRPr="4555F303">
        <w:rPr>
          <w:rFonts w:ascii="Garamond" w:hAnsi="Garamond"/>
          <w:sz w:val="24"/>
          <w:szCs w:val="24"/>
        </w:rPr>
        <w:t>. Th</w:t>
      </w:r>
      <w:r w:rsidR="00C30EF7" w:rsidRPr="4555F303">
        <w:rPr>
          <w:rFonts w:ascii="Garamond" w:hAnsi="Garamond"/>
          <w:sz w:val="24"/>
          <w:szCs w:val="24"/>
        </w:rPr>
        <w:t>ere is scope for courts to re-draw some taxonomical lines</w:t>
      </w:r>
      <w:r w:rsidR="006A6018" w:rsidRPr="4555F303">
        <w:rPr>
          <w:rFonts w:ascii="Garamond" w:hAnsi="Garamond"/>
          <w:sz w:val="24"/>
          <w:szCs w:val="24"/>
        </w:rPr>
        <w:t xml:space="preserve"> or to provide more certainty regarding categorisation, where this is currently ambiguous</w:t>
      </w:r>
      <w:r w:rsidR="00C30EF7" w:rsidRPr="4555F303">
        <w:rPr>
          <w:rFonts w:ascii="Garamond" w:hAnsi="Garamond"/>
          <w:sz w:val="24"/>
          <w:szCs w:val="24"/>
        </w:rPr>
        <w:t>.</w:t>
      </w:r>
      <w:r w:rsidR="00A1330F" w:rsidRPr="4555F303">
        <w:rPr>
          <w:rFonts w:ascii="Garamond" w:hAnsi="Garamond"/>
          <w:sz w:val="24"/>
          <w:szCs w:val="24"/>
        </w:rPr>
        <w:t xml:space="preserve"> </w:t>
      </w:r>
    </w:p>
    <w:p w14:paraId="518562F3" w14:textId="2A1DB30F" w:rsidR="0031673C" w:rsidRPr="00A1330F" w:rsidRDefault="00BD70D4" w:rsidP="00AF6428">
      <w:pPr>
        <w:jc w:val="both"/>
        <w:rPr>
          <w:rFonts w:ascii="Garamond" w:hAnsi="Garamond"/>
          <w:sz w:val="24"/>
          <w:szCs w:val="24"/>
        </w:rPr>
      </w:pPr>
      <w:r>
        <w:rPr>
          <w:rFonts w:ascii="Garamond" w:hAnsi="Garamond"/>
          <w:sz w:val="24"/>
          <w:szCs w:val="24"/>
        </w:rPr>
        <w:t xml:space="preserve">[13] </w:t>
      </w:r>
      <w:r w:rsidR="000D48C4" w:rsidRPr="00A1330F">
        <w:rPr>
          <w:rFonts w:ascii="Garamond" w:hAnsi="Garamond"/>
          <w:sz w:val="24"/>
          <w:szCs w:val="24"/>
        </w:rPr>
        <w:t xml:space="preserve">Many other matters will require to be determined in the years ahead. </w:t>
      </w:r>
      <w:r w:rsidR="00C72C47" w:rsidRPr="00A1330F">
        <w:rPr>
          <w:rFonts w:ascii="Garamond" w:hAnsi="Garamond"/>
          <w:sz w:val="24"/>
          <w:szCs w:val="24"/>
        </w:rPr>
        <w:t xml:space="preserve">Leaving various issues unaddressed and undetermined could be viewed as </w:t>
      </w:r>
      <w:r w:rsidR="007B3431" w:rsidRPr="00A1330F">
        <w:rPr>
          <w:rFonts w:ascii="Garamond" w:hAnsi="Garamond"/>
          <w:sz w:val="24"/>
          <w:szCs w:val="24"/>
        </w:rPr>
        <w:t>a negative consequence through omission.</w:t>
      </w:r>
      <w:r w:rsidR="0031673C" w:rsidRPr="00A1330F">
        <w:rPr>
          <w:rFonts w:ascii="Garamond" w:hAnsi="Garamond"/>
          <w:sz w:val="24"/>
          <w:szCs w:val="24"/>
        </w:rPr>
        <w:t xml:space="preserve"> </w:t>
      </w:r>
    </w:p>
    <w:p w14:paraId="621A8787" w14:textId="77777777" w:rsidR="00884610" w:rsidRPr="00A1330F" w:rsidRDefault="00884610" w:rsidP="00AF6428">
      <w:pPr>
        <w:ind w:left="360"/>
        <w:jc w:val="both"/>
        <w:rPr>
          <w:rFonts w:ascii="Garamond" w:hAnsi="Garamond"/>
          <w:b/>
          <w:bCs/>
          <w:sz w:val="24"/>
          <w:szCs w:val="24"/>
        </w:rPr>
      </w:pPr>
    </w:p>
    <w:p w14:paraId="5D83D6AE" w14:textId="77777777" w:rsidR="00D46BF1" w:rsidRPr="00A1330F" w:rsidRDefault="00D46BF1" w:rsidP="00AF6428">
      <w:pPr>
        <w:numPr>
          <w:ilvl w:val="0"/>
          <w:numId w:val="1"/>
        </w:numPr>
        <w:tabs>
          <w:tab w:val="clear" w:pos="360"/>
          <w:tab w:val="num" w:pos="720"/>
        </w:tabs>
        <w:jc w:val="both"/>
        <w:rPr>
          <w:rFonts w:ascii="Garamond" w:hAnsi="Garamond"/>
          <w:b/>
          <w:bCs/>
          <w:sz w:val="24"/>
          <w:szCs w:val="24"/>
        </w:rPr>
      </w:pPr>
      <w:r w:rsidRPr="00A1330F">
        <w:rPr>
          <w:rFonts w:ascii="Garamond" w:hAnsi="Garamond"/>
          <w:b/>
          <w:bCs/>
          <w:sz w:val="24"/>
          <w:szCs w:val="24"/>
        </w:rPr>
        <w:t>How could the Bill be improved? How should it be amended to achieve this?</w:t>
      </w:r>
    </w:p>
    <w:p w14:paraId="36F62173" w14:textId="480F1B5E" w:rsidR="00F947C9" w:rsidRPr="00A1330F" w:rsidRDefault="00BD70D4" w:rsidP="00DA6674">
      <w:pPr>
        <w:jc w:val="both"/>
        <w:rPr>
          <w:rFonts w:ascii="Garamond" w:hAnsi="Garamond"/>
          <w:sz w:val="24"/>
          <w:szCs w:val="24"/>
        </w:rPr>
      </w:pPr>
      <w:r>
        <w:rPr>
          <w:rFonts w:ascii="Garamond" w:hAnsi="Garamond"/>
          <w:sz w:val="24"/>
          <w:szCs w:val="24"/>
        </w:rPr>
        <w:t xml:space="preserve">[14] </w:t>
      </w:r>
      <w:r w:rsidR="002C1975" w:rsidRPr="4CFE97DF">
        <w:rPr>
          <w:rFonts w:ascii="Garamond" w:hAnsi="Garamond"/>
          <w:sz w:val="24"/>
          <w:szCs w:val="24"/>
        </w:rPr>
        <w:t xml:space="preserve">The answer to this depends on whether </w:t>
      </w:r>
      <w:r w:rsidR="00F63FA6" w:rsidRPr="4CFE97DF">
        <w:rPr>
          <w:rFonts w:ascii="Garamond" w:hAnsi="Garamond"/>
          <w:sz w:val="24"/>
          <w:szCs w:val="24"/>
        </w:rPr>
        <w:t xml:space="preserve">there is satisfaction with the Bill’s current purpose or whether </w:t>
      </w:r>
      <w:r w:rsidR="00AF6428" w:rsidRPr="4CFE97DF">
        <w:rPr>
          <w:rFonts w:ascii="Garamond" w:hAnsi="Garamond"/>
          <w:sz w:val="24"/>
          <w:szCs w:val="24"/>
        </w:rPr>
        <w:t xml:space="preserve">there is a desire to make it more expansive and ambitious. Some relevant points have already been mentioned above. </w:t>
      </w:r>
      <w:r w:rsidR="00DA6674" w:rsidRPr="4CFE97DF">
        <w:rPr>
          <w:rFonts w:ascii="Garamond" w:hAnsi="Garamond"/>
          <w:sz w:val="24"/>
          <w:szCs w:val="24"/>
        </w:rPr>
        <w:t>We do not think it is desirable to create a code for digital assets</w:t>
      </w:r>
      <w:r w:rsidR="0072343A" w:rsidRPr="4CFE97DF">
        <w:rPr>
          <w:rFonts w:ascii="Garamond" w:hAnsi="Garamond"/>
          <w:sz w:val="24"/>
          <w:szCs w:val="24"/>
        </w:rPr>
        <w:t xml:space="preserve">; however, targeted legislation on digital assets may have been more useful than the current Bill. </w:t>
      </w:r>
      <w:r w:rsidR="0099212D" w:rsidRPr="4CFE97DF">
        <w:rPr>
          <w:rFonts w:ascii="Garamond" w:hAnsi="Garamond"/>
          <w:sz w:val="24"/>
          <w:szCs w:val="24"/>
        </w:rPr>
        <w:t xml:space="preserve">Cryptoassets and/or other digital assets could </w:t>
      </w:r>
      <w:r w:rsidR="000E5E50" w:rsidRPr="4CFE97DF">
        <w:rPr>
          <w:rFonts w:ascii="Garamond" w:hAnsi="Garamond"/>
          <w:sz w:val="24"/>
          <w:szCs w:val="24"/>
        </w:rPr>
        <w:t>be</w:t>
      </w:r>
      <w:r w:rsidR="0099212D" w:rsidRPr="4CFE97DF">
        <w:rPr>
          <w:rFonts w:ascii="Garamond" w:hAnsi="Garamond"/>
          <w:sz w:val="24"/>
          <w:szCs w:val="24"/>
        </w:rPr>
        <w:t xml:space="preserve"> </w:t>
      </w:r>
      <w:r w:rsidR="004B3371" w:rsidRPr="4CFE97DF">
        <w:rPr>
          <w:rFonts w:ascii="Garamond" w:hAnsi="Garamond"/>
          <w:sz w:val="24"/>
          <w:szCs w:val="24"/>
        </w:rPr>
        <w:t xml:space="preserve">identified as property </w:t>
      </w:r>
      <w:r w:rsidR="002145CC" w:rsidRPr="4CFE97DF">
        <w:rPr>
          <w:rFonts w:ascii="Garamond" w:hAnsi="Garamond"/>
          <w:sz w:val="24"/>
          <w:szCs w:val="24"/>
        </w:rPr>
        <w:t xml:space="preserve">within a particular category (even if </w:t>
      </w:r>
      <w:r w:rsidR="0060043D" w:rsidRPr="4CFE97DF">
        <w:rPr>
          <w:rFonts w:ascii="Garamond" w:hAnsi="Garamond"/>
          <w:sz w:val="24"/>
          <w:szCs w:val="24"/>
        </w:rPr>
        <w:t>the category was wider)</w:t>
      </w:r>
      <w:r w:rsidR="004B3371" w:rsidRPr="4CFE97DF">
        <w:rPr>
          <w:rFonts w:ascii="Garamond" w:hAnsi="Garamond"/>
          <w:sz w:val="24"/>
          <w:szCs w:val="24"/>
        </w:rPr>
        <w:t xml:space="preserve"> and </w:t>
      </w:r>
      <w:r w:rsidR="00641176" w:rsidRPr="4CFE97DF">
        <w:rPr>
          <w:rFonts w:ascii="Garamond" w:hAnsi="Garamond"/>
          <w:sz w:val="24"/>
          <w:szCs w:val="24"/>
        </w:rPr>
        <w:t>t</w:t>
      </w:r>
      <w:r w:rsidR="004C281F" w:rsidRPr="4CFE97DF">
        <w:rPr>
          <w:rFonts w:ascii="Garamond" w:hAnsi="Garamond"/>
          <w:sz w:val="24"/>
          <w:szCs w:val="24"/>
        </w:rPr>
        <w:t xml:space="preserve">here could, for example, be a </w:t>
      </w:r>
      <w:r w:rsidR="006627EA" w:rsidRPr="4CFE97DF">
        <w:rPr>
          <w:rFonts w:ascii="Garamond" w:hAnsi="Garamond"/>
          <w:sz w:val="24"/>
          <w:szCs w:val="24"/>
        </w:rPr>
        <w:t xml:space="preserve">(potentially </w:t>
      </w:r>
      <w:r w:rsidR="004C281F" w:rsidRPr="4CFE97DF">
        <w:rPr>
          <w:rFonts w:ascii="Garamond" w:hAnsi="Garamond"/>
          <w:sz w:val="24"/>
          <w:szCs w:val="24"/>
        </w:rPr>
        <w:t>non-exhaustive</w:t>
      </w:r>
      <w:r w:rsidR="006627EA" w:rsidRPr="4CFE97DF">
        <w:rPr>
          <w:rFonts w:ascii="Garamond" w:hAnsi="Garamond"/>
          <w:sz w:val="24"/>
          <w:szCs w:val="24"/>
        </w:rPr>
        <w:t>)</w:t>
      </w:r>
      <w:r w:rsidR="004C281F" w:rsidRPr="4CFE97DF">
        <w:rPr>
          <w:rFonts w:ascii="Garamond" w:hAnsi="Garamond"/>
          <w:sz w:val="24"/>
          <w:szCs w:val="24"/>
        </w:rPr>
        <w:t xml:space="preserve"> list of indicative features.</w:t>
      </w:r>
      <w:r w:rsidR="009906AE" w:rsidRPr="4CFE97DF">
        <w:rPr>
          <w:rFonts w:ascii="Garamond" w:hAnsi="Garamond"/>
          <w:sz w:val="24"/>
          <w:szCs w:val="24"/>
        </w:rPr>
        <w:t xml:space="preserve"> More modestly, there could be a statement that </w:t>
      </w:r>
      <w:r w:rsidR="007A3E6F" w:rsidRPr="4CFE97DF">
        <w:rPr>
          <w:rFonts w:ascii="Garamond" w:hAnsi="Garamond"/>
          <w:sz w:val="24"/>
          <w:szCs w:val="24"/>
        </w:rPr>
        <w:t xml:space="preserve">just because property is not a thing in possession or thing in action </w:t>
      </w:r>
      <w:r w:rsidR="19C74FC9" w:rsidRPr="4CFE97DF">
        <w:rPr>
          <w:rFonts w:ascii="Garamond" w:hAnsi="Garamond"/>
          <w:sz w:val="24"/>
          <w:szCs w:val="24"/>
        </w:rPr>
        <w:t xml:space="preserve">will </w:t>
      </w:r>
      <w:r w:rsidR="005562B3" w:rsidRPr="4CFE97DF">
        <w:rPr>
          <w:rFonts w:ascii="Garamond" w:hAnsi="Garamond"/>
          <w:sz w:val="24"/>
          <w:szCs w:val="24"/>
        </w:rPr>
        <w:t xml:space="preserve">not mean </w:t>
      </w:r>
      <w:r w:rsidR="735E6FB7" w:rsidRPr="4CFE97DF">
        <w:rPr>
          <w:rFonts w:ascii="Garamond" w:hAnsi="Garamond"/>
          <w:sz w:val="24"/>
          <w:szCs w:val="24"/>
        </w:rPr>
        <w:t xml:space="preserve">that </w:t>
      </w:r>
      <w:r w:rsidR="005562B3" w:rsidRPr="4CFE97DF">
        <w:rPr>
          <w:rFonts w:ascii="Garamond" w:hAnsi="Garamond"/>
          <w:sz w:val="24"/>
          <w:szCs w:val="24"/>
        </w:rPr>
        <w:t xml:space="preserve">it </w:t>
      </w:r>
      <w:r w:rsidR="7F510634" w:rsidRPr="4CFE97DF">
        <w:rPr>
          <w:rFonts w:ascii="Garamond" w:hAnsi="Garamond"/>
          <w:sz w:val="24"/>
          <w:szCs w:val="24"/>
        </w:rPr>
        <w:t>does not</w:t>
      </w:r>
      <w:r w:rsidR="37EAB090" w:rsidRPr="4CFE97DF">
        <w:rPr>
          <w:rFonts w:ascii="Garamond" w:hAnsi="Garamond"/>
          <w:sz w:val="24"/>
          <w:szCs w:val="24"/>
        </w:rPr>
        <w:t xml:space="preserve"> </w:t>
      </w:r>
      <w:r w:rsidR="005562B3" w:rsidRPr="4CFE97DF">
        <w:rPr>
          <w:rFonts w:ascii="Garamond" w:hAnsi="Garamond"/>
          <w:sz w:val="24"/>
          <w:szCs w:val="24"/>
        </w:rPr>
        <w:t>have some characteristics of such property</w:t>
      </w:r>
      <w:r w:rsidR="007C213A">
        <w:rPr>
          <w:rFonts w:ascii="Garamond" w:hAnsi="Garamond"/>
          <w:sz w:val="24"/>
          <w:szCs w:val="24"/>
        </w:rPr>
        <w:t>. It could also be provided that</w:t>
      </w:r>
      <w:r w:rsidR="005562B3" w:rsidRPr="4CFE97DF">
        <w:rPr>
          <w:rFonts w:ascii="Garamond" w:hAnsi="Garamond"/>
          <w:sz w:val="24"/>
          <w:szCs w:val="24"/>
        </w:rPr>
        <w:t xml:space="preserve"> relevant rules for </w:t>
      </w:r>
      <w:r w:rsidR="00E63C42">
        <w:rPr>
          <w:rFonts w:ascii="Garamond" w:hAnsi="Garamond"/>
          <w:sz w:val="24"/>
          <w:szCs w:val="24"/>
        </w:rPr>
        <w:t xml:space="preserve">those other </w:t>
      </w:r>
      <w:r w:rsidR="005562B3" w:rsidRPr="4CFE97DF">
        <w:rPr>
          <w:rFonts w:ascii="Garamond" w:hAnsi="Garamond"/>
          <w:sz w:val="24"/>
          <w:szCs w:val="24"/>
        </w:rPr>
        <w:t xml:space="preserve">property </w:t>
      </w:r>
      <w:r w:rsidR="00E63C42">
        <w:rPr>
          <w:rFonts w:ascii="Garamond" w:hAnsi="Garamond"/>
          <w:sz w:val="24"/>
          <w:szCs w:val="24"/>
        </w:rPr>
        <w:t xml:space="preserve">types </w:t>
      </w:r>
      <w:r w:rsidR="007C213A">
        <w:rPr>
          <w:rFonts w:ascii="Garamond" w:hAnsi="Garamond"/>
          <w:sz w:val="24"/>
          <w:szCs w:val="24"/>
        </w:rPr>
        <w:t xml:space="preserve">may </w:t>
      </w:r>
      <w:r w:rsidR="005562B3" w:rsidRPr="4CFE97DF">
        <w:rPr>
          <w:rFonts w:ascii="Garamond" w:hAnsi="Garamond"/>
          <w:sz w:val="24"/>
          <w:szCs w:val="24"/>
        </w:rPr>
        <w:t>also appl</w:t>
      </w:r>
      <w:r w:rsidR="00146552">
        <w:rPr>
          <w:rFonts w:ascii="Garamond" w:hAnsi="Garamond"/>
          <w:sz w:val="24"/>
          <w:szCs w:val="24"/>
        </w:rPr>
        <w:t>y to property in that third category</w:t>
      </w:r>
      <w:r w:rsidR="005562B3" w:rsidRPr="4CFE97DF">
        <w:rPr>
          <w:rFonts w:ascii="Garamond" w:hAnsi="Garamond"/>
          <w:sz w:val="24"/>
          <w:szCs w:val="24"/>
        </w:rPr>
        <w:t>.</w:t>
      </w:r>
    </w:p>
    <w:p w14:paraId="0E4AD39D" w14:textId="6D202AE3" w:rsidR="003816AC" w:rsidRPr="00A1330F" w:rsidRDefault="00BD70D4" w:rsidP="003816AC">
      <w:pPr>
        <w:jc w:val="both"/>
        <w:rPr>
          <w:rFonts w:ascii="Garamond" w:hAnsi="Garamond"/>
          <w:sz w:val="24"/>
          <w:szCs w:val="24"/>
        </w:rPr>
      </w:pPr>
      <w:r>
        <w:rPr>
          <w:rFonts w:ascii="Garamond" w:hAnsi="Garamond"/>
          <w:sz w:val="24"/>
          <w:szCs w:val="24"/>
        </w:rPr>
        <w:t xml:space="preserve">[15] </w:t>
      </w:r>
      <w:r w:rsidR="003816AC" w:rsidRPr="4555F303">
        <w:rPr>
          <w:rFonts w:ascii="Garamond" w:hAnsi="Garamond"/>
          <w:sz w:val="24"/>
          <w:szCs w:val="24"/>
        </w:rPr>
        <w:t xml:space="preserve">The Scottish Government is consulting on various issues relating to digital assets in Scots private law, </w:t>
      </w:r>
      <w:r w:rsidR="006D3557" w:rsidRPr="4555F303">
        <w:rPr>
          <w:rFonts w:ascii="Garamond" w:hAnsi="Garamond"/>
          <w:sz w:val="24"/>
          <w:szCs w:val="24"/>
        </w:rPr>
        <w:t>such as</w:t>
      </w:r>
      <w:r w:rsidR="003816AC" w:rsidRPr="4555F303">
        <w:rPr>
          <w:rFonts w:ascii="Garamond" w:hAnsi="Garamond"/>
          <w:sz w:val="24"/>
          <w:szCs w:val="24"/>
        </w:rPr>
        <w:t xml:space="preserve"> definitional questions, including limiting characteristics, rules of transfer, good faith acquisition and more. </w:t>
      </w:r>
      <w:r w:rsidR="00AD66B8" w:rsidRPr="4555F303">
        <w:rPr>
          <w:rFonts w:ascii="Garamond" w:hAnsi="Garamond"/>
          <w:sz w:val="24"/>
          <w:szCs w:val="24"/>
        </w:rPr>
        <w:t xml:space="preserve">It </w:t>
      </w:r>
      <w:r w:rsidR="004F3157" w:rsidRPr="4555F303">
        <w:rPr>
          <w:rFonts w:ascii="Garamond" w:hAnsi="Garamond"/>
          <w:sz w:val="24"/>
          <w:szCs w:val="24"/>
        </w:rPr>
        <w:t xml:space="preserve">may be </w:t>
      </w:r>
      <w:r w:rsidR="00AD66B8" w:rsidRPr="4555F303">
        <w:rPr>
          <w:rFonts w:ascii="Garamond" w:hAnsi="Garamond"/>
          <w:sz w:val="24"/>
          <w:szCs w:val="24"/>
        </w:rPr>
        <w:t xml:space="preserve">that any legislation emerging from this </w:t>
      </w:r>
      <w:r w:rsidR="00DC349D" w:rsidRPr="4555F303">
        <w:rPr>
          <w:rFonts w:ascii="Garamond" w:hAnsi="Garamond"/>
          <w:sz w:val="24"/>
          <w:szCs w:val="24"/>
        </w:rPr>
        <w:t xml:space="preserve">will be relatively brief but we still expect it to be more extensive and detailed than this Bill. </w:t>
      </w:r>
      <w:r w:rsidR="00F12532" w:rsidRPr="4555F303">
        <w:rPr>
          <w:rFonts w:ascii="Garamond" w:hAnsi="Garamond"/>
          <w:sz w:val="24"/>
          <w:szCs w:val="24"/>
        </w:rPr>
        <w:t xml:space="preserve">To some extent there is a greater need for legislation in Scotland given the absence of case law, especially in comparison to the </w:t>
      </w:r>
      <w:r w:rsidR="00E25F62" w:rsidRPr="4555F303">
        <w:rPr>
          <w:rFonts w:ascii="Garamond" w:hAnsi="Garamond"/>
          <w:sz w:val="24"/>
          <w:szCs w:val="24"/>
        </w:rPr>
        <w:t>fairly sizeable volume in England and Wales</w:t>
      </w:r>
      <w:r w:rsidR="43C40F7D" w:rsidRPr="4555F303">
        <w:rPr>
          <w:rFonts w:ascii="Garamond" w:hAnsi="Garamond"/>
          <w:sz w:val="24"/>
          <w:szCs w:val="24"/>
        </w:rPr>
        <w:t>,</w:t>
      </w:r>
      <w:r w:rsidR="00E25F62" w:rsidRPr="4555F303">
        <w:rPr>
          <w:rFonts w:ascii="Garamond" w:hAnsi="Garamond"/>
          <w:sz w:val="24"/>
          <w:szCs w:val="24"/>
        </w:rPr>
        <w:t xml:space="preserve"> </w:t>
      </w:r>
      <w:r w:rsidR="564CAF7A" w:rsidRPr="4555F303">
        <w:rPr>
          <w:rFonts w:ascii="Garamond" w:hAnsi="Garamond"/>
          <w:sz w:val="24"/>
          <w:szCs w:val="24"/>
        </w:rPr>
        <w:t xml:space="preserve">and </w:t>
      </w:r>
      <w:r w:rsidR="28F3889B" w:rsidRPr="4555F303">
        <w:rPr>
          <w:rFonts w:ascii="Garamond" w:hAnsi="Garamond"/>
          <w:sz w:val="24"/>
          <w:szCs w:val="24"/>
        </w:rPr>
        <w:t>the issue</w:t>
      </w:r>
      <w:r w:rsidR="2D4E327E" w:rsidRPr="4555F303">
        <w:rPr>
          <w:rFonts w:ascii="Garamond" w:hAnsi="Garamond"/>
          <w:sz w:val="24"/>
          <w:szCs w:val="24"/>
        </w:rPr>
        <w:t xml:space="preserve">s </w:t>
      </w:r>
      <w:r w:rsidR="475F0044" w:rsidRPr="4555F303">
        <w:rPr>
          <w:rFonts w:ascii="Garamond" w:hAnsi="Garamond"/>
          <w:sz w:val="24"/>
          <w:szCs w:val="24"/>
        </w:rPr>
        <w:t xml:space="preserve">in the two jurisdictions </w:t>
      </w:r>
      <w:r w:rsidR="2D4E327E" w:rsidRPr="4555F303">
        <w:rPr>
          <w:rFonts w:ascii="Garamond" w:hAnsi="Garamond"/>
          <w:sz w:val="24"/>
          <w:szCs w:val="24"/>
        </w:rPr>
        <w:t>may differ somewhat, for example the question</w:t>
      </w:r>
      <w:r w:rsidR="28F3889B" w:rsidRPr="4555F303">
        <w:rPr>
          <w:rFonts w:ascii="Garamond" w:hAnsi="Garamond"/>
          <w:sz w:val="24"/>
          <w:szCs w:val="24"/>
        </w:rPr>
        <w:t xml:space="preserve"> of characterisation </w:t>
      </w:r>
      <w:r w:rsidR="1E31B3BD" w:rsidRPr="4555F303">
        <w:rPr>
          <w:rFonts w:ascii="Garamond" w:hAnsi="Garamond"/>
          <w:sz w:val="24"/>
          <w:szCs w:val="24"/>
        </w:rPr>
        <w:t>may be</w:t>
      </w:r>
      <w:r w:rsidR="28F3889B" w:rsidRPr="4555F303">
        <w:rPr>
          <w:rFonts w:ascii="Garamond" w:hAnsi="Garamond"/>
          <w:sz w:val="24"/>
          <w:szCs w:val="24"/>
        </w:rPr>
        <w:t xml:space="preserve"> less of an issue in Scots law. </w:t>
      </w:r>
      <w:r w:rsidR="00E25F62" w:rsidRPr="4555F303">
        <w:rPr>
          <w:rFonts w:ascii="Garamond" w:hAnsi="Garamond"/>
          <w:sz w:val="24"/>
          <w:szCs w:val="24"/>
        </w:rPr>
        <w:t xml:space="preserve">We are also aware of the </w:t>
      </w:r>
      <w:r w:rsidR="003816AC" w:rsidRPr="4555F303">
        <w:rPr>
          <w:rFonts w:ascii="Garamond" w:hAnsi="Garamond"/>
          <w:sz w:val="24"/>
          <w:szCs w:val="24"/>
        </w:rPr>
        <w:t>Law Commission’s reasons for</w:t>
      </w:r>
      <w:r w:rsidR="00330037" w:rsidRPr="4555F303">
        <w:rPr>
          <w:rFonts w:ascii="Garamond" w:hAnsi="Garamond"/>
          <w:sz w:val="24"/>
          <w:szCs w:val="24"/>
        </w:rPr>
        <w:t xml:space="preserve"> their </w:t>
      </w:r>
      <w:r w:rsidR="00E25F62" w:rsidRPr="4555F303">
        <w:rPr>
          <w:rFonts w:ascii="Garamond" w:hAnsi="Garamond"/>
          <w:sz w:val="24"/>
          <w:szCs w:val="24"/>
        </w:rPr>
        <w:t xml:space="preserve">approach </w:t>
      </w:r>
      <w:r w:rsidR="00330037" w:rsidRPr="4555F303">
        <w:rPr>
          <w:rFonts w:ascii="Garamond" w:hAnsi="Garamond"/>
          <w:sz w:val="24"/>
          <w:szCs w:val="24"/>
        </w:rPr>
        <w:t xml:space="preserve">to the legislation (see </w:t>
      </w:r>
      <w:r w:rsidR="00863DCB" w:rsidRPr="4555F303">
        <w:rPr>
          <w:rFonts w:ascii="Garamond" w:hAnsi="Garamond"/>
          <w:sz w:val="24"/>
          <w:szCs w:val="24"/>
        </w:rPr>
        <w:t xml:space="preserve">e.g. </w:t>
      </w:r>
      <w:r w:rsidR="00330037" w:rsidRPr="4555F303">
        <w:rPr>
          <w:rFonts w:ascii="Garamond" w:hAnsi="Garamond"/>
          <w:sz w:val="24"/>
          <w:szCs w:val="24"/>
        </w:rPr>
        <w:t xml:space="preserve">Law Commission, </w:t>
      </w:r>
      <w:r w:rsidR="00330037" w:rsidRPr="4555F303">
        <w:rPr>
          <w:rFonts w:ascii="Garamond" w:hAnsi="Garamond"/>
          <w:i/>
          <w:iCs/>
          <w:sz w:val="24"/>
          <w:szCs w:val="24"/>
        </w:rPr>
        <w:t xml:space="preserve">Digital Assets as Personal Property: Supplemental Report and Draft Bill </w:t>
      </w:r>
      <w:r w:rsidR="00330037" w:rsidRPr="4555F303">
        <w:rPr>
          <w:rFonts w:ascii="Garamond" w:hAnsi="Garamond"/>
          <w:sz w:val="24"/>
          <w:szCs w:val="24"/>
        </w:rPr>
        <w:t xml:space="preserve">(Law Com No 416, 2024) para </w:t>
      </w:r>
      <w:r w:rsidR="00863DCB" w:rsidRPr="4555F303">
        <w:rPr>
          <w:rFonts w:ascii="Garamond" w:hAnsi="Garamond"/>
          <w:sz w:val="24"/>
          <w:szCs w:val="24"/>
        </w:rPr>
        <w:t xml:space="preserve">3.24). </w:t>
      </w:r>
      <w:r w:rsidR="00406FEA" w:rsidRPr="4555F303">
        <w:rPr>
          <w:rFonts w:ascii="Garamond" w:hAnsi="Garamond"/>
          <w:sz w:val="24"/>
          <w:szCs w:val="24"/>
        </w:rPr>
        <w:t>However, some of the issues being considered in the Scottish Government’s consultation could have been usefully addressed for England and Wales in the present Bill</w:t>
      </w:r>
      <w:r w:rsidR="00346938" w:rsidRPr="4555F303">
        <w:rPr>
          <w:rFonts w:ascii="Garamond" w:hAnsi="Garamond"/>
          <w:sz w:val="24"/>
          <w:szCs w:val="24"/>
        </w:rPr>
        <w:t xml:space="preserve">, along with perhaps remedies </w:t>
      </w:r>
      <w:r w:rsidR="00BF2BC9" w:rsidRPr="4555F303">
        <w:rPr>
          <w:rFonts w:ascii="Garamond" w:hAnsi="Garamond"/>
          <w:sz w:val="24"/>
          <w:szCs w:val="24"/>
        </w:rPr>
        <w:t>and enforcement mechanisms for digital assets</w:t>
      </w:r>
      <w:r w:rsidR="00406FEA" w:rsidRPr="4555F303">
        <w:rPr>
          <w:rFonts w:ascii="Garamond" w:hAnsi="Garamond"/>
          <w:sz w:val="24"/>
          <w:szCs w:val="24"/>
        </w:rPr>
        <w:t>.</w:t>
      </w:r>
    </w:p>
    <w:p w14:paraId="4E24AA16" w14:textId="7DAA2EC4" w:rsidR="00F947C9" w:rsidRPr="00A1330F" w:rsidRDefault="00BD70D4" w:rsidP="00DA6674">
      <w:pPr>
        <w:jc w:val="both"/>
        <w:rPr>
          <w:rFonts w:ascii="Garamond" w:hAnsi="Garamond"/>
          <w:sz w:val="24"/>
          <w:szCs w:val="24"/>
        </w:rPr>
      </w:pPr>
      <w:r>
        <w:rPr>
          <w:rFonts w:ascii="Garamond" w:hAnsi="Garamond"/>
          <w:sz w:val="24"/>
          <w:szCs w:val="24"/>
        </w:rPr>
        <w:t xml:space="preserve">[16] </w:t>
      </w:r>
      <w:r w:rsidR="00F947C9" w:rsidRPr="4555F303">
        <w:rPr>
          <w:rFonts w:ascii="Garamond" w:hAnsi="Garamond"/>
          <w:sz w:val="24"/>
          <w:szCs w:val="24"/>
        </w:rPr>
        <w:t xml:space="preserve">The Law Commission has done a lot of excellent work in relation to digital assets and it seems unfortunate that this will </w:t>
      </w:r>
      <w:r w:rsidR="005562B3" w:rsidRPr="4555F303">
        <w:rPr>
          <w:rFonts w:ascii="Garamond" w:hAnsi="Garamond"/>
          <w:sz w:val="24"/>
          <w:szCs w:val="24"/>
        </w:rPr>
        <w:t>not be suitably reflect</w:t>
      </w:r>
      <w:r w:rsidR="295AB26D" w:rsidRPr="4555F303">
        <w:rPr>
          <w:rFonts w:ascii="Garamond" w:hAnsi="Garamond"/>
          <w:sz w:val="24"/>
          <w:szCs w:val="24"/>
        </w:rPr>
        <w:t>ed</w:t>
      </w:r>
      <w:r w:rsidR="005562B3" w:rsidRPr="4555F303">
        <w:rPr>
          <w:rFonts w:ascii="Garamond" w:hAnsi="Garamond"/>
          <w:sz w:val="24"/>
          <w:szCs w:val="24"/>
        </w:rPr>
        <w:t xml:space="preserve"> </w:t>
      </w:r>
      <w:r w:rsidR="00F947C9" w:rsidRPr="4555F303">
        <w:rPr>
          <w:rFonts w:ascii="Garamond" w:hAnsi="Garamond"/>
          <w:sz w:val="24"/>
          <w:szCs w:val="24"/>
        </w:rPr>
        <w:t xml:space="preserve">in legislation. </w:t>
      </w:r>
      <w:r w:rsidR="005562B3" w:rsidRPr="4555F303">
        <w:rPr>
          <w:rFonts w:ascii="Garamond" w:hAnsi="Garamond"/>
          <w:sz w:val="24"/>
          <w:szCs w:val="24"/>
        </w:rPr>
        <w:t xml:space="preserve">Presumably, courts will </w:t>
      </w:r>
      <w:r w:rsidR="00E06553" w:rsidRPr="4555F303">
        <w:rPr>
          <w:rFonts w:ascii="Garamond" w:hAnsi="Garamond"/>
          <w:sz w:val="24"/>
          <w:szCs w:val="24"/>
        </w:rPr>
        <w:t>seek to rely on the Law Commission’s work when determining what constitutes a property object and which category it should fall within</w:t>
      </w:r>
      <w:r w:rsidR="0061753D" w:rsidRPr="4555F303">
        <w:rPr>
          <w:rFonts w:ascii="Garamond" w:hAnsi="Garamond"/>
          <w:sz w:val="24"/>
          <w:szCs w:val="24"/>
        </w:rPr>
        <w:t xml:space="preserve">, including when interpreting this Bill once passed. </w:t>
      </w:r>
      <w:r w:rsidR="00B2422F" w:rsidRPr="4555F303">
        <w:rPr>
          <w:rFonts w:ascii="Garamond" w:hAnsi="Garamond"/>
          <w:sz w:val="24"/>
          <w:szCs w:val="24"/>
        </w:rPr>
        <w:t xml:space="preserve">This of </w:t>
      </w:r>
      <w:r w:rsidR="00B2422F" w:rsidRPr="4555F303">
        <w:rPr>
          <w:rFonts w:ascii="Garamond" w:hAnsi="Garamond"/>
          <w:sz w:val="24"/>
          <w:szCs w:val="24"/>
        </w:rPr>
        <w:lastRenderedPageBreak/>
        <w:t>course will raise question</w:t>
      </w:r>
      <w:r w:rsidR="00A467A4" w:rsidRPr="4555F303">
        <w:rPr>
          <w:rFonts w:ascii="Garamond" w:hAnsi="Garamond"/>
          <w:sz w:val="24"/>
          <w:szCs w:val="24"/>
        </w:rPr>
        <w:t xml:space="preserve">s about the value and permitted usage </w:t>
      </w:r>
      <w:r w:rsidR="00B2422F" w:rsidRPr="4555F303">
        <w:rPr>
          <w:rFonts w:ascii="Garamond" w:hAnsi="Garamond"/>
          <w:sz w:val="24"/>
          <w:szCs w:val="24"/>
        </w:rPr>
        <w:t xml:space="preserve">of the Law Commission’s statements </w:t>
      </w:r>
      <w:r w:rsidR="00BF2BC9" w:rsidRPr="4555F303">
        <w:rPr>
          <w:rFonts w:ascii="Garamond" w:hAnsi="Garamond"/>
          <w:sz w:val="24"/>
          <w:szCs w:val="24"/>
        </w:rPr>
        <w:t xml:space="preserve">regarding </w:t>
      </w:r>
      <w:r w:rsidR="00B2422F" w:rsidRPr="4555F303">
        <w:rPr>
          <w:rFonts w:ascii="Garamond" w:hAnsi="Garamond"/>
          <w:sz w:val="24"/>
          <w:szCs w:val="24"/>
        </w:rPr>
        <w:t>such matters.</w:t>
      </w:r>
      <w:r w:rsidR="00432524" w:rsidRPr="4555F303">
        <w:rPr>
          <w:rFonts w:ascii="Garamond" w:hAnsi="Garamond"/>
          <w:sz w:val="24"/>
          <w:szCs w:val="24"/>
        </w:rPr>
        <w:t xml:space="preserve"> </w:t>
      </w:r>
    </w:p>
    <w:p w14:paraId="00BDDD54" w14:textId="48ECB33E" w:rsidR="00AD36D5" w:rsidRPr="00E63C42" w:rsidRDefault="00BD70D4" w:rsidP="2FB50110">
      <w:pPr>
        <w:jc w:val="both"/>
        <w:rPr>
          <w:rFonts w:ascii="Garamond" w:hAnsi="Garamond"/>
          <w:sz w:val="24"/>
          <w:szCs w:val="24"/>
        </w:rPr>
      </w:pPr>
      <w:r>
        <w:rPr>
          <w:rFonts w:ascii="Garamond" w:hAnsi="Garamond"/>
          <w:sz w:val="24"/>
          <w:szCs w:val="24"/>
        </w:rPr>
        <w:t xml:space="preserve">[17] </w:t>
      </w:r>
      <w:r w:rsidR="00AD36D5" w:rsidRPr="2FB50110">
        <w:rPr>
          <w:rFonts w:ascii="Garamond" w:hAnsi="Garamond"/>
          <w:sz w:val="24"/>
          <w:szCs w:val="24"/>
        </w:rPr>
        <w:t>T</w:t>
      </w:r>
      <w:r w:rsidR="00432524" w:rsidRPr="2FB50110">
        <w:rPr>
          <w:rFonts w:ascii="Garamond" w:hAnsi="Garamond"/>
          <w:sz w:val="24"/>
          <w:szCs w:val="24"/>
        </w:rPr>
        <w:t xml:space="preserve">here </w:t>
      </w:r>
      <w:r w:rsidR="00BF2BC9" w:rsidRPr="2FB50110">
        <w:rPr>
          <w:rFonts w:ascii="Garamond" w:hAnsi="Garamond"/>
          <w:sz w:val="24"/>
          <w:szCs w:val="24"/>
        </w:rPr>
        <w:t>remains a need for</w:t>
      </w:r>
      <w:r w:rsidR="00432524" w:rsidRPr="2FB50110">
        <w:rPr>
          <w:rFonts w:ascii="Garamond" w:hAnsi="Garamond"/>
          <w:sz w:val="24"/>
          <w:szCs w:val="24"/>
        </w:rPr>
        <w:t xml:space="preserve"> a bespoke regime for digital assets, much as </w:t>
      </w:r>
      <w:r w:rsidR="00AD36D5" w:rsidRPr="2FB50110">
        <w:rPr>
          <w:rFonts w:ascii="Garamond" w:hAnsi="Garamond"/>
          <w:sz w:val="24"/>
          <w:szCs w:val="24"/>
        </w:rPr>
        <w:t xml:space="preserve">has been constructed </w:t>
      </w:r>
      <w:r w:rsidR="00432524" w:rsidRPr="2FB50110">
        <w:rPr>
          <w:rFonts w:ascii="Garamond" w:hAnsi="Garamond"/>
          <w:sz w:val="24"/>
          <w:szCs w:val="24"/>
        </w:rPr>
        <w:t xml:space="preserve">for </w:t>
      </w:r>
      <w:r w:rsidR="00AD36D5" w:rsidRPr="2FB50110">
        <w:rPr>
          <w:rFonts w:ascii="Garamond" w:hAnsi="Garamond"/>
          <w:sz w:val="24"/>
          <w:szCs w:val="24"/>
        </w:rPr>
        <w:t xml:space="preserve">e.g. </w:t>
      </w:r>
      <w:r w:rsidR="00432524" w:rsidRPr="2FB50110">
        <w:rPr>
          <w:rFonts w:ascii="Garamond" w:hAnsi="Garamond"/>
          <w:sz w:val="24"/>
          <w:szCs w:val="24"/>
        </w:rPr>
        <w:t xml:space="preserve">intellectual property, and that </w:t>
      </w:r>
      <w:r w:rsidR="00BF2BC9" w:rsidRPr="2FB50110">
        <w:rPr>
          <w:rFonts w:ascii="Garamond" w:hAnsi="Garamond"/>
          <w:sz w:val="24"/>
          <w:szCs w:val="24"/>
        </w:rPr>
        <w:t>is</w:t>
      </w:r>
      <w:r w:rsidR="00432524" w:rsidRPr="2FB50110">
        <w:rPr>
          <w:rFonts w:ascii="Garamond" w:hAnsi="Garamond"/>
          <w:sz w:val="24"/>
          <w:szCs w:val="24"/>
        </w:rPr>
        <w:t xml:space="preserve"> so whether digital assets </w:t>
      </w:r>
      <w:r w:rsidR="00BF2BC9" w:rsidRPr="2FB50110">
        <w:rPr>
          <w:rFonts w:ascii="Garamond" w:hAnsi="Garamond"/>
          <w:sz w:val="24"/>
          <w:szCs w:val="24"/>
        </w:rPr>
        <w:t>are</w:t>
      </w:r>
      <w:r w:rsidR="00432524" w:rsidRPr="2FB50110">
        <w:rPr>
          <w:rFonts w:ascii="Garamond" w:hAnsi="Garamond"/>
          <w:sz w:val="24"/>
          <w:szCs w:val="24"/>
        </w:rPr>
        <w:t xml:space="preserve"> regarded as a </w:t>
      </w:r>
      <w:r w:rsidR="00AD36D5" w:rsidRPr="2FB50110">
        <w:rPr>
          <w:rFonts w:ascii="Garamond" w:hAnsi="Garamond"/>
          <w:sz w:val="24"/>
          <w:szCs w:val="24"/>
        </w:rPr>
        <w:t xml:space="preserve">type of thing in action or as </w:t>
      </w:r>
      <w:r w:rsidR="00432524" w:rsidRPr="2FB50110">
        <w:rPr>
          <w:rFonts w:ascii="Garamond" w:hAnsi="Garamond"/>
          <w:sz w:val="24"/>
          <w:szCs w:val="24"/>
        </w:rPr>
        <w:t>belonging to some third catego</w:t>
      </w:r>
      <w:r w:rsidR="00432524" w:rsidRPr="2FB50110">
        <w:rPr>
          <w:rFonts w:ascii="Garamond" w:eastAsia="Garamond" w:hAnsi="Garamond" w:cs="Garamond"/>
          <w:sz w:val="24"/>
          <w:szCs w:val="24"/>
        </w:rPr>
        <w:t xml:space="preserve">ry. Perhaps the </w:t>
      </w:r>
      <w:r w:rsidR="00857746" w:rsidRPr="2FB50110">
        <w:rPr>
          <w:rFonts w:ascii="Garamond" w:eastAsia="Garamond" w:hAnsi="Garamond" w:cs="Garamond"/>
          <w:sz w:val="24"/>
          <w:szCs w:val="24"/>
        </w:rPr>
        <w:t xml:space="preserve">Bill will encourage the courts to </w:t>
      </w:r>
      <w:r w:rsidR="004D781B" w:rsidRPr="2FB50110">
        <w:rPr>
          <w:rFonts w:ascii="Garamond" w:eastAsia="Garamond" w:hAnsi="Garamond" w:cs="Garamond"/>
          <w:sz w:val="24"/>
          <w:szCs w:val="24"/>
        </w:rPr>
        <w:t>develop the law in this area further in a coherent way but t</w:t>
      </w:r>
      <w:r w:rsidR="00FF1010" w:rsidRPr="2FB50110">
        <w:rPr>
          <w:rFonts w:ascii="Garamond" w:eastAsia="Garamond" w:hAnsi="Garamond" w:cs="Garamond"/>
          <w:sz w:val="24"/>
          <w:szCs w:val="24"/>
        </w:rPr>
        <w:t xml:space="preserve">he opportunity to create more certainty and to give judges legislative direction has </w:t>
      </w:r>
      <w:r w:rsidR="00F1505B" w:rsidRPr="2FB50110">
        <w:rPr>
          <w:rFonts w:ascii="Garamond" w:eastAsia="Garamond" w:hAnsi="Garamond" w:cs="Garamond"/>
          <w:sz w:val="24"/>
          <w:szCs w:val="24"/>
        </w:rPr>
        <w:t>been rejected</w:t>
      </w:r>
      <w:r w:rsidR="00F1505B" w:rsidRPr="00E63C42">
        <w:rPr>
          <w:rFonts w:ascii="Garamond" w:eastAsia="Garamond" w:hAnsi="Garamond" w:cs="Garamond"/>
          <w:sz w:val="24"/>
          <w:szCs w:val="24"/>
        </w:rPr>
        <w:t xml:space="preserve">. </w:t>
      </w:r>
      <w:r w:rsidR="6C61B8EF" w:rsidRPr="00E63C42">
        <w:rPr>
          <w:rFonts w:ascii="Garamond" w:eastAsia="Garamond" w:hAnsi="Garamond" w:cs="Garamond"/>
          <w:sz w:val="24"/>
          <w:szCs w:val="24"/>
        </w:rPr>
        <w:t>I</w:t>
      </w:r>
      <w:r w:rsidR="085F011E" w:rsidRPr="00E63C42">
        <w:rPr>
          <w:rFonts w:ascii="Garamond" w:eastAsia="Garamond" w:hAnsi="Garamond" w:cs="Garamond"/>
          <w:sz w:val="24"/>
          <w:szCs w:val="24"/>
        </w:rPr>
        <w:t xml:space="preserve">n addition, </w:t>
      </w:r>
      <w:r w:rsidR="6B727AA4" w:rsidRPr="00E63C42">
        <w:rPr>
          <w:rFonts w:ascii="Garamond" w:eastAsia="Garamond" w:hAnsi="Garamond" w:cs="Garamond"/>
          <w:sz w:val="24"/>
          <w:szCs w:val="24"/>
        </w:rPr>
        <w:t>disputes relating to digital assets may not necessarily</w:t>
      </w:r>
      <w:r w:rsidR="42FDCCA8" w:rsidRPr="00E63C42">
        <w:rPr>
          <w:rFonts w:ascii="Garamond" w:eastAsia="Garamond" w:hAnsi="Garamond" w:cs="Garamond"/>
          <w:sz w:val="24"/>
          <w:szCs w:val="24"/>
        </w:rPr>
        <w:t xml:space="preserve"> be brought before</w:t>
      </w:r>
      <w:r w:rsidR="6B727AA4" w:rsidRPr="00E63C42">
        <w:rPr>
          <w:rFonts w:ascii="Garamond" w:eastAsia="Garamond" w:hAnsi="Garamond" w:cs="Garamond"/>
          <w:sz w:val="24"/>
          <w:szCs w:val="24"/>
        </w:rPr>
        <w:t xml:space="preserve"> courts </w:t>
      </w:r>
      <w:r w:rsidR="7DE3F8FE" w:rsidRPr="00E63C42">
        <w:rPr>
          <w:rFonts w:ascii="Garamond" w:eastAsia="Garamond" w:hAnsi="Garamond" w:cs="Garamond"/>
          <w:sz w:val="24"/>
          <w:szCs w:val="24"/>
        </w:rPr>
        <w:t xml:space="preserve">because of the </w:t>
      </w:r>
      <w:r w:rsidR="5FB81AE5" w:rsidRPr="00E63C42">
        <w:rPr>
          <w:rFonts w:ascii="Garamond" w:eastAsia="Garamond" w:hAnsi="Garamond" w:cs="Garamond"/>
          <w:sz w:val="24"/>
          <w:szCs w:val="24"/>
        </w:rPr>
        <w:t xml:space="preserve">litigation </w:t>
      </w:r>
      <w:r w:rsidR="7DE3F8FE" w:rsidRPr="00E63C42">
        <w:rPr>
          <w:rFonts w:ascii="Garamond" w:eastAsia="Garamond" w:hAnsi="Garamond" w:cs="Garamond"/>
          <w:sz w:val="24"/>
          <w:szCs w:val="24"/>
        </w:rPr>
        <w:t xml:space="preserve">cost involved for </w:t>
      </w:r>
      <w:r w:rsidR="7433BD65" w:rsidRPr="00E63C42">
        <w:rPr>
          <w:rFonts w:ascii="Garamond" w:eastAsia="Garamond" w:hAnsi="Garamond" w:cs="Garamond"/>
          <w:sz w:val="24"/>
          <w:szCs w:val="24"/>
        </w:rPr>
        <w:t xml:space="preserve">the </w:t>
      </w:r>
      <w:r w:rsidR="7DE3F8FE" w:rsidRPr="00E63C42">
        <w:rPr>
          <w:rFonts w:ascii="Garamond" w:eastAsia="Garamond" w:hAnsi="Garamond" w:cs="Garamond"/>
          <w:sz w:val="24"/>
          <w:szCs w:val="24"/>
        </w:rPr>
        <w:t xml:space="preserve">parties and/or the </w:t>
      </w:r>
      <w:r w:rsidR="6C61B8EF" w:rsidRPr="00E63C42">
        <w:rPr>
          <w:rFonts w:ascii="Garamond" w:eastAsia="Garamond" w:hAnsi="Garamond" w:cs="Garamond"/>
          <w:sz w:val="24"/>
          <w:szCs w:val="24"/>
        </w:rPr>
        <w:t>tendency</w:t>
      </w:r>
      <w:r w:rsidR="765CE556" w:rsidRPr="00E63C42">
        <w:rPr>
          <w:rFonts w:ascii="Garamond" w:eastAsia="Garamond" w:hAnsi="Garamond" w:cs="Garamond"/>
          <w:sz w:val="24"/>
          <w:szCs w:val="24"/>
        </w:rPr>
        <w:t xml:space="preserve"> of the parties</w:t>
      </w:r>
      <w:r w:rsidR="6C61B8EF" w:rsidRPr="00E63C42">
        <w:rPr>
          <w:rFonts w:ascii="Garamond" w:eastAsia="Garamond" w:hAnsi="Garamond" w:cs="Garamond"/>
          <w:sz w:val="24"/>
          <w:szCs w:val="24"/>
        </w:rPr>
        <w:t xml:space="preserve"> </w:t>
      </w:r>
      <w:r w:rsidR="119E44EF" w:rsidRPr="00E63C42">
        <w:rPr>
          <w:rFonts w:ascii="Garamond" w:eastAsia="Garamond" w:hAnsi="Garamond" w:cs="Garamond"/>
          <w:sz w:val="24"/>
          <w:szCs w:val="24"/>
        </w:rPr>
        <w:t xml:space="preserve">to resolve </w:t>
      </w:r>
      <w:r w:rsidR="6E6432F6" w:rsidRPr="00E63C42">
        <w:rPr>
          <w:rFonts w:ascii="Garamond" w:eastAsia="Garamond" w:hAnsi="Garamond" w:cs="Garamond"/>
          <w:sz w:val="24"/>
          <w:szCs w:val="24"/>
        </w:rPr>
        <w:t>disputes</w:t>
      </w:r>
      <w:r w:rsidR="119E44EF" w:rsidRPr="00E63C42">
        <w:rPr>
          <w:rFonts w:ascii="Garamond" w:eastAsia="Garamond" w:hAnsi="Garamond" w:cs="Garamond"/>
          <w:sz w:val="24"/>
          <w:szCs w:val="24"/>
        </w:rPr>
        <w:t xml:space="preserve"> (</w:t>
      </w:r>
      <w:r w:rsidR="2C06BA47" w:rsidRPr="00E63C42">
        <w:rPr>
          <w:rFonts w:ascii="Garamond" w:eastAsia="Garamond" w:hAnsi="Garamond" w:cs="Garamond"/>
          <w:sz w:val="24"/>
          <w:szCs w:val="24"/>
        </w:rPr>
        <w:t>particularly</w:t>
      </w:r>
      <w:r w:rsidR="119E44EF" w:rsidRPr="00E63C42">
        <w:rPr>
          <w:rFonts w:ascii="Garamond" w:eastAsia="Garamond" w:hAnsi="Garamond" w:cs="Garamond"/>
          <w:sz w:val="24"/>
          <w:szCs w:val="24"/>
        </w:rPr>
        <w:t xml:space="preserve"> </w:t>
      </w:r>
      <w:r w:rsidR="49441CF5" w:rsidRPr="00E63C42">
        <w:rPr>
          <w:rFonts w:ascii="Garamond" w:eastAsia="Garamond" w:hAnsi="Garamond" w:cs="Garamond"/>
          <w:sz w:val="24"/>
          <w:szCs w:val="24"/>
        </w:rPr>
        <w:t>commercial</w:t>
      </w:r>
      <w:r w:rsidR="119E44EF" w:rsidRPr="00E63C42">
        <w:rPr>
          <w:rFonts w:ascii="Garamond" w:eastAsia="Garamond" w:hAnsi="Garamond" w:cs="Garamond"/>
          <w:sz w:val="24"/>
          <w:szCs w:val="24"/>
        </w:rPr>
        <w:t xml:space="preserve"> disputes)</w:t>
      </w:r>
      <w:r w:rsidR="6C61B8EF" w:rsidRPr="00E63C42">
        <w:rPr>
          <w:rFonts w:ascii="Garamond" w:eastAsia="Garamond" w:hAnsi="Garamond" w:cs="Garamond"/>
          <w:sz w:val="24"/>
          <w:szCs w:val="24"/>
        </w:rPr>
        <w:t xml:space="preserve"> out of court</w:t>
      </w:r>
      <w:r w:rsidR="1CE72A2A" w:rsidRPr="00E63C42">
        <w:rPr>
          <w:rFonts w:ascii="Garamond" w:eastAsia="Garamond" w:hAnsi="Garamond" w:cs="Garamond"/>
          <w:sz w:val="24"/>
          <w:szCs w:val="24"/>
        </w:rPr>
        <w:t>. Furthermore, g</w:t>
      </w:r>
      <w:r w:rsidR="6C61B8EF" w:rsidRPr="00E63C42">
        <w:rPr>
          <w:rFonts w:ascii="Garamond" w:eastAsia="Garamond" w:hAnsi="Garamond" w:cs="Garamond"/>
          <w:sz w:val="24"/>
          <w:szCs w:val="24"/>
        </w:rPr>
        <w:t xml:space="preserve">iven the global nature and reach of digital assets, </w:t>
      </w:r>
      <w:r w:rsidR="11E460D7" w:rsidRPr="00E63C42">
        <w:rPr>
          <w:rFonts w:ascii="Garamond" w:eastAsia="Garamond" w:hAnsi="Garamond" w:cs="Garamond"/>
          <w:sz w:val="24"/>
          <w:szCs w:val="24"/>
        </w:rPr>
        <w:t xml:space="preserve">such </w:t>
      </w:r>
      <w:r w:rsidR="6C61B8EF" w:rsidRPr="00E63C42">
        <w:rPr>
          <w:rFonts w:ascii="Garamond" w:eastAsia="Garamond" w:hAnsi="Garamond" w:cs="Garamond"/>
          <w:sz w:val="24"/>
          <w:szCs w:val="24"/>
        </w:rPr>
        <w:t xml:space="preserve">disputes may not </w:t>
      </w:r>
      <w:r w:rsidR="4CB3544A" w:rsidRPr="00E63C42">
        <w:rPr>
          <w:rFonts w:ascii="Garamond" w:eastAsia="Garamond" w:hAnsi="Garamond" w:cs="Garamond"/>
          <w:sz w:val="24"/>
          <w:szCs w:val="24"/>
        </w:rPr>
        <w:t xml:space="preserve">necessarily </w:t>
      </w:r>
      <w:r w:rsidR="4EF8CFCB" w:rsidRPr="00E63C42">
        <w:rPr>
          <w:rFonts w:ascii="Garamond" w:eastAsia="Garamond" w:hAnsi="Garamond" w:cs="Garamond"/>
          <w:sz w:val="24"/>
          <w:szCs w:val="24"/>
        </w:rPr>
        <w:t xml:space="preserve">be </w:t>
      </w:r>
      <w:r w:rsidR="4CB3544A" w:rsidRPr="00E63C42">
        <w:rPr>
          <w:rFonts w:ascii="Garamond" w:eastAsia="Garamond" w:hAnsi="Garamond" w:cs="Garamond"/>
          <w:sz w:val="24"/>
          <w:szCs w:val="24"/>
        </w:rPr>
        <w:t xml:space="preserve">brought before </w:t>
      </w:r>
      <w:r w:rsidR="6C61B8EF" w:rsidRPr="00E63C42">
        <w:rPr>
          <w:rFonts w:ascii="Garamond" w:eastAsia="Garamond" w:hAnsi="Garamond" w:cs="Garamond"/>
          <w:sz w:val="24"/>
          <w:szCs w:val="24"/>
        </w:rPr>
        <w:t xml:space="preserve">courts </w:t>
      </w:r>
      <w:r w:rsidR="4397C2D6" w:rsidRPr="00E63C42">
        <w:rPr>
          <w:rFonts w:ascii="Garamond" w:eastAsia="Garamond" w:hAnsi="Garamond" w:cs="Garamond"/>
          <w:sz w:val="24"/>
          <w:szCs w:val="24"/>
        </w:rPr>
        <w:t xml:space="preserve">in England and Wales </w:t>
      </w:r>
      <w:r w:rsidR="4148285A" w:rsidRPr="00E63C42">
        <w:rPr>
          <w:rFonts w:ascii="Garamond" w:eastAsia="Garamond" w:hAnsi="Garamond" w:cs="Garamond"/>
          <w:sz w:val="24"/>
          <w:szCs w:val="24"/>
        </w:rPr>
        <w:t xml:space="preserve">(even </w:t>
      </w:r>
      <w:r w:rsidR="01F9E1FA" w:rsidRPr="00E63C42">
        <w:rPr>
          <w:rFonts w:ascii="Garamond" w:eastAsia="Garamond" w:hAnsi="Garamond" w:cs="Garamond"/>
          <w:sz w:val="24"/>
          <w:szCs w:val="24"/>
        </w:rPr>
        <w:t>if</w:t>
      </w:r>
      <w:r w:rsidR="35F67989" w:rsidRPr="00E63C42">
        <w:rPr>
          <w:rFonts w:ascii="Garamond" w:eastAsia="Garamond" w:hAnsi="Garamond" w:cs="Garamond"/>
          <w:sz w:val="24"/>
          <w:szCs w:val="24"/>
        </w:rPr>
        <w:t xml:space="preserve"> </w:t>
      </w:r>
      <w:r w:rsidR="490DABE3" w:rsidRPr="00E63C42">
        <w:rPr>
          <w:rFonts w:ascii="Garamond" w:eastAsia="Garamond" w:hAnsi="Garamond" w:cs="Garamond"/>
          <w:sz w:val="24"/>
          <w:szCs w:val="24"/>
        </w:rPr>
        <w:t xml:space="preserve">English law </w:t>
      </w:r>
      <w:r w:rsidR="1773A0EA" w:rsidRPr="00E63C42">
        <w:rPr>
          <w:rFonts w:ascii="Garamond" w:eastAsia="Garamond" w:hAnsi="Garamond" w:cs="Garamond"/>
          <w:sz w:val="24"/>
          <w:szCs w:val="24"/>
        </w:rPr>
        <w:t>would be</w:t>
      </w:r>
      <w:r w:rsidR="490DABE3" w:rsidRPr="00E63C42">
        <w:rPr>
          <w:rFonts w:ascii="Garamond" w:eastAsia="Garamond" w:hAnsi="Garamond" w:cs="Garamond"/>
          <w:sz w:val="24"/>
          <w:szCs w:val="24"/>
        </w:rPr>
        <w:t xml:space="preserve"> the law governing the dispute and this Bill, once passed, would be applicable as part of </w:t>
      </w:r>
      <w:r w:rsidR="6C3E1AA9" w:rsidRPr="00E63C42">
        <w:rPr>
          <w:rFonts w:ascii="Garamond" w:eastAsia="Garamond" w:hAnsi="Garamond" w:cs="Garamond"/>
          <w:sz w:val="24"/>
          <w:szCs w:val="24"/>
        </w:rPr>
        <w:t xml:space="preserve">that </w:t>
      </w:r>
      <w:r w:rsidR="490DABE3" w:rsidRPr="00E63C42">
        <w:rPr>
          <w:rFonts w:ascii="Garamond" w:eastAsia="Garamond" w:hAnsi="Garamond" w:cs="Garamond"/>
          <w:sz w:val="24"/>
          <w:szCs w:val="24"/>
        </w:rPr>
        <w:t>law)</w:t>
      </w:r>
      <w:r w:rsidR="24C1D66B" w:rsidRPr="00E63C42">
        <w:rPr>
          <w:rFonts w:ascii="Garamond" w:eastAsia="Garamond" w:hAnsi="Garamond" w:cs="Garamond"/>
          <w:sz w:val="24"/>
          <w:szCs w:val="24"/>
        </w:rPr>
        <w:t xml:space="preserve">. </w:t>
      </w:r>
      <w:r w:rsidR="0AE0CFF1" w:rsidRPr="00E63C42">
        <w:rPr>
          <w:rFonts w:ascii="Garamond" w:eastAsia="Garamond" w:hAnsi="Garamond" w:cs="Garamond"/>
          <w:sz w:val="24"/>
          <w:szCs w:val="24"/>
        </w:rPr>
        <w:t xml:space="preserve">Given these considerations, </w:t>
      </w:r>
      <w:r w:rsidR="7C632B9C" w:rsidRPr="00E63C42">
        <w:rPr>
          <w:rFonts w:ascii="Garamond" w:eastAsia="Garamond" w:hAnsi="Garamond" w:cs="Garamond"/>
          <w:sz w:val="24"/>
          <w:szCs w:val="24"/>
        </w:rPr>
        <w:t xml:space="preserve">common law development of this third category </w:t>
      </w:r>
      <w:r w:rsidR="77E4D281" w:rsidRPr="00E63C42">
        <w:rPr>
          <w:rFonts w:ascii="Garamond" w:eastAsia="Garamond" w:hAnsi="Garamond" w:cs="Garamond"/>
          <w:sz w:val="24"/>
          <w:szCs w:val="24"/>
        </w:rPr>
        <w:t xml:space="preserve">of personal property </w:t>
      </w:r>
      <w:r w:rsidR="7C632B9C" w:rsidRPr="00E63C42">
        <w:rPr>
          <w:rFonts w:ascii="Garamond" w:eastAsia="Garamond" w:hAnsi="Garamond" w:cs="Garamond"/>
          <w:sz w:val="24"/>
          <w:szCs w:val="24"/>
        </w:rPr>
        <w:t xml:space="preserve">left by the Bill to the </w:t>
      </w:r>
      <w:r w:rsidR="15377885" w:rsidRPr="00E63C42">
        <w:rPr>
          <w:rFonts w:ascii="Garamond" w:eastAsia="Garamond" w:hAnsi="Garamond" w:cs="Garamond"/>
          <w:sz w:val="24"/>
          <w:szCs w:val="24"/>
        </w:rPr>
        <w:t xml:space="preserve">courts </w:t>
      </w:r>
      <w:r w:rsidR="3D5377BC" w:rsidRPr="00E63C42">
        <w:rPr>
          <w:rFonts w:ascii="Garamond" w:eastAsia="Garamond" w:hAnsi="Garamond" w:cs="Garamond"/>
          <w:sz w:val="24"/>
          <w:szCs w:val="24"/>
        </w:rPr>
        <w:t xml:space="preserve">may not </w:t>
      </w:r>
      <w:r w:rsidR="2A6A84F1" w:rsidRPr="00E63C42">
        <w:rPr>
          <w:rFonts w:ascii="Garamond" w:eastAsia="Garamond" w:hAnsi="Garamond" w:cs="Garamond"/>
          <w:sz w:val="24"/>
          <w:szCs w:val="24"/>
        </w:rPr>
        <w:t xml:space="preserve">happen </w:t>
      </w:r>
      <w:r w:rsidR="1D5ADFD7" w:rsidRPr="00E63C42">
        <w:rPr>
          <w:rFonts w:ascii="Garamond" w:eastAsia="Garamond" w:hAnsi="Garamond" w:cs="Garamond"/>
          <w:sz w:val="24"/>
          <w:szCs w:val="24"/>
        </w:rPr>
        <w:t>anytime soon.</w:t>
      </w:r>
      <w:r w:rsidR="2502EF13" w:rsidRPr="00E63C42">
        <w:rPr>
          <w:rFonts w:ascii="Garamond" w:eastAsia="Garamond" w:hAnsi="Garamond" w:cs="Garamond"/>
          <w:sz w:val="24"/>
          <w:szCs w:val="24"/>
        </w:rPr>
        <w:t xml:space="preserve"> A more expansive Bill in its scope would be preferable from this perspective too. </w:t>
      </w:r>
    </w:p>
    <w:p w14:paraId="58B4FAA6" w14:textId="77777777" w:rsidR="0044586F" w:rsidRPr="00E63C42" w:rsidRDefault="0044586F" w:rsidP="4CFE97DF">
      <w:pPr>
        <w:ind w:left="360"/>
        <w:jc w:val="both"/>
        <w:rPr>
          <w:rFonts w:eastAsiaTheme="minorEastAsia"/>
          <w:sz w:val="24"/>
          <w:szCs w:val="24"/>
        </w:rPr>
      </w:pPr>
    </w:p>
    <w:p w14:paraId="25CFB817" w14:textId="77777777" w:rsidR="00D46BF1" w:rsidRPr="00A1330F" w:rsidRDefault="00D46BF1" w:rsidP="00AF6428">
      <w:pPr>
        <w:numPr>
          <w:ilvl w:val="0"/>
          <w:numId w:val="1"/>
        </w:numPr>
        <w:tabs>
          <w:tab w:val="clear" w:pos="360"/>
          <w:tab w:val="num" w:pos="720"/>
        </w:tabs>
        <w:jc w:val="both"/>
        <w:rPr>
          <w:rFonts w:ascii="Garamond" w:hAnsi="Garamond"/>
          <w:b/>
          <w:bCs/>
          <w:sz w:val="24"/>
          <w:szCs w:val="24"/>
        </w:rPr>
      </w:pPr>
      <w:r w:rsidRPr="00A1330F">
        <w:rPr>
          <w:rFonts w:ascii="Garamond" w:hAnsi="Garamond"/>
          <w:b/>
          <w:bCs/>
          <w:sz w:val="24"/>
          <w:szCs w:val="24"/>
        </w:rPr>
        <w:t>Should the Bill have retroactive effect?</w:t>
      </w:r>
    </w:p>
    <w:p w14:paraId="79C2D8E7" w14:textId="0240E725" w:rsidR="00D46BF1" w:rsidRPr="00A1330F" w:rsidRDefault="00BD70D4" w:rsidP="00F947C9">
      <w:pPr>
        <w:jc w:val="both"/>
        <w:rPr>
          <w:rFonts w:ascii="Garamond" w:hAnsi="Garamond"/>
          <w:sz w:val="24"/>
          <w:szCs w:val="24"/>
        </w:rPr>
      </w:pPr>
      <w:r>
        <w:rPr>
          <w:rFonts w:ascii="Garamond" w:hAnsi="Garamond"/>
          <w:sz w:val="24"/>
          <w:szCs w:val="24"/>
        </w:rPr>
        <w:t xml:space="preserve">[18] </w:t>
      </w:r>
      <w:r w:rsidR="00F947C9" w:rsidRPr="4555F303">
        <w:rPr>
          <w:rFonts w:ascii="Garamond" w:hAnsi="Garamond"/>
          <w:sz w:val="24"/>
          <w:szCs w:val="24"/>
        </w:rPr>
        <w:t xml:space="preserve">We are not usually in </w:t>
      </w:r>
      <w:r w:rsidR="00262AFC" w:rsidRPr="4555F303">
        <w:rPr>
          <w:rFonts w:ascii="Garamond" w:hAnsi="Garamond"/>
          <w:sz w:val="24"/>
          <w:szCs w:val="24"/>
        </w:rPr>
        <w:t>favour of</w:t>
      </w:r>
      <w:r w:rsidR="00F947C9" w:rsidRPr="4555F303">
        <w:rPr>
          <w:rFonts w:ascii="Garamond" w:hAnsi="Garamond"/>
          <w:sz w:val="24"/>
          <w:szCs w:val="24"/>
        </w:rPr>
        <w:t xml:space="preserve"> legislation having</w:t>
      </w:r>
      <w:r w:rsidR="00262AFC" w:rsidRPr="4555F303">
        <w:rPr>
          <w:rFonts w:ascii="Garamond" w:hAnsi="Garamond"/>
          <w:sz w:val="24"/>
          <w:szCs w:val="24"/>
        </w:rPr>
        <w:t xml:space="preserve"> retroactive</w:t>
      </w:r>
      <w:r w:rsidR="00F947C9" w:rsidRPr="4555F303">
        <w:rPr>
          <w:rFonts w:ascii="Garamond" w:hAnsi="Garamond"/>
          <w:sz w:val="24"/>
          <w:szCs w:val="24"/>
        </w:rPr>
        <w:t xml:space="preserve"> effect. </w:t>
      </w:r>
      <w:r w:rsidR="00EA3823" w:rsidRPr="4555F303">
        <w:rPr>
          <w:rFonts w:ascii="Garamond" w:hAnsi="Garamond"/>
          <w:sz w:val="24"/>
          <w:szCs w:val="24"/>
        </w:rPr>
        <w:t xml:space="preserve">However, we would be willing to support it in relation to this Bill. It seems to </w:t>
      </w:r>
      <w:r w:rsidR="0069115C" w:rsidRPr="4555F303">
        <w:rPr>
          <w:rFonts w:ascii="Garamond" w:hAnsi="Garamond"/>
          <w:sz w:val="24"/>
          <w:szCs w:val="24"/>
        </w:rPr>
        <w:t xml:space="preserve">be </w:t>
      </w:r>
      <w:r w:rsidR="00EA3823" w:rsidRPr="4555F303">
        <w:rPr>
          <w:rFonts w:ascii="Garamond" w:hAnsi="Garamond"/>
          <w:sz w:val="24"/>
          <w:szCs w:val="24"/>
        </w:rPr>
        <w:t>merely clarificatory and confirmatory</w:t>
      </w:r>
      <w:r w:rsidR="0069115C" w:rsidRPr="4555F303">
        <w:rPr>
          <w:rFonts w:ascii="Garamond" w:hAnsi="Garamond"/>
          <w:sz w:val="24"/>
          <w:szCs w:val="24"/>
        </w:rPr>
        <w:t xml:space="preserve">, and continues to give courts a large degree of flexibility. It may </w:t>
      </w:r>
      <w:r w:rsidR="000E40FB" w:rsidRPr="4555F303">
        <w:rPr>
          <w:rFonts w:ascii="Garamond" w:hAnsi="Garamond"/>
          <w:sz w:val="24"/>
          <w:szCs w:val="24"/>
        </w:rPr>
        <w:t>be</w:t>
      </w:r>
      <w:r w:rsidR="0069115C" w:rsidRPr="4555F303">
        <w:rPr>
          <w:rFonts w:ascii="Garamond" w:hAnsi="Garamond"/>
          <w:sz w:val="24"/>
          <w:szCs w:val="24"/>
        </w:rPr>
        <w:t xml:space="preserve"> highly artificial </w:t>
      </w:r>
      <w:r w:rsidR="000E40FB" w:rsidRPr="4555F303">
        <w:rPr>
          <w:rFonts w:ascii="Garamond" w:hAnsi="Garamond"/>
          <w:sz w:val="24"/>
          <w:szCs w:val="24"/>
        </w:rPr>
        <w:t xml:space="preserve">and complicated </w:t>
      </w:r>
      <w:r w:rsidR="0069115C" w:rsidRPr="4555F303">
        <w:rPr>
          <w:rFonts w:ascii="Garamond" w:hAnsi="Garamond"/>
          <w:sz w:val="24"/>
          <w:szCs w:val="24"/>
        </w:rPr>
        <w:t>if different rules</w:t>
      </w:r>
      <w:r w:rsidR="00A208D5" w:rsidRPr="4555F303">
        <w:rPr>
          <w:rFonts w:ascii="Garamond" w:hAnsi="Garamond"/>
          <w:sz w:val="24"/>
          <w:szCs w:val="24"/>
        </w:rPr>
        <w:t xml:space="preserve"> were</w:t>
      </w:r>
      <w:r w:rsidR="0069115C" w:rsidRPr="4555F303">
        <w:rPr>
          <w:rFonts w:ascii="Garamond" w:hAnsi="Garamond"/>
          <w:sz w:val="24"/>
          <w:szCs w:val="24"/>
        </w:rPr>
        <w:t xml:space="preserve"> to apply</w:t>
      </w:r>
      <w:r w:rsidR="0E18BFD9" w:rsidRPr="4555F303">
        <w:rPr>
          <w:rFonts w:ascii="Garamond" w:hAnsi="Garamond"/>
          <w:sz w:val="24"/>
          <w:szCs w:val="24"/>
        </w:rPr>
        <w:t xml:space="preserve"> to the same type of property</w:t>
      </w:r>
      <w:r w:rsidR="0069115C" w:rsidRPr="4555F303">
        <w:rPr>
          <w:rFonts w:ascii="Garamond" w:hAnsi="Garamond"/>
          <w:sz w:val="24"/>
          <w:szCs w:val="24"/>
        </w:rPr>
        <w:t xml:space="preserve"> before and after the introduction of the</w:t>
      </w:r>
      <w:r w:rsidR="00A208D5" w:rsidRPr="4555F303">
        <w:rPr>
          <w:rFonts w:ascii="Garamond" w:hAnsi="Garamond"/>
          <w:sz w:val="24"/>
          <w:szCs w:val="24"/>
        </w:rPr>
        <w:t xml:space="preserve"> legislation.</w:t>
      </w:r>
    </w:p>
    <w:p w14:paraId="5B8C4E22" w14:textId="77777777" w:rsidR="0044586F" w:rsidRPr="00A1330F" w:rsidRDefault="0044586F" w:rsidP="00AF6428">
      <w:pPr>
        <w:ind w:left="360"/>
        <w:jc w:val="both"/>
        <w:rPr>
          <w:rFonts w:ascii="Garamond" w:hAnsi="Garamond"/>
          <w:b/>
          <w:bCs/>
          <w:sz w:val="24"/>
          <w:szCs w:val="24"/>
        </w:rPr>
      </w:pPr>
    </w:p>
    <w:p w14:paraId="2CD60CE5" w14:textId="77777777" w:rsidR="00D46BF1" w:rsidRPr="00A1330F" w:rsidRDefault="00D46BF1" w:rsidP="00AF6428">
      <w:pPr>
        <w:numPr>
          <w:ilvl w:val="0"/>
          <w:numId w:val="1"/>
        </w:numPr>
        <w:tabs>
          <w:tab w:val="clear" w:pos="360"/>
          <w:tab w:val="num" w:pos="720"/>
        </w:tabs>
        <w:jc w:val="both"/>
        <w:rPr>
          <w:rFonts w:ascii="Garamond" w:hAnsi="Garamond"/>
          <w:b/>
          <w:bCs/>
          <w:sz w:val="24"/>
          <w:szCs w:val="24"/>
        </w:rPr>
      </w:pPr>
      <w:r w:rsidRPr="00A1330F">
        <w:rPr>
          <w:rFonts w:ascii="Garamond" w:hAnsi="Garamond"/>
          <w:b/>
          <w:bCs/>
          <w:sz w:val="24"/>
          <w:szCs w:val="24"/>
        </w:rPr>
        <w:t>What implications could the Bill have for the development of this area of common law, both in England and Wales and in other legal jurisdictions?</w:t>
      </w:r>
    </w:p>
    <w:p w14:paraId="2D6B8E3B" w14:textId="384BF7D2" w:rsidR="001A5EEA" w:rsidRDefault="00BD70D4" w:rsidP="000E40FB">
      <w:pPr>
        <w:jc w:val="both"/>
        <w:rPr>
          <w:rFonts w:ascii="Garamond" w:hAnsi="Garamond"/>
          <w:sz w:val="24"/>
          <w:szCs w:val="24"/>
        </w:rPr>
      </w:pPr>
      <w:r>
        <w:rPr>
          <w:rFonts w:ascii="Garamond" w:hAnsi="Garamond"/>
          <w:sz w:val="24"/>
          <w:szCs w:val="24"/>
        </w:rPr>
        <w:t xml:space="preserve">[19] </w:t>
      </w:r>
      <w:r w:rsidR="42BA5725" w:rsidRPr="3BA4AD3F">
        <w:rPr>
          <w:rFonts w:ascii="Garamond" w:hAnsi="Garamond"/>
          <w:sz w:val="24"/>
          <w:szCs w:val="24"/>
        </w:rPr>
        <w:t>We</w:t>
      </w:r>
      <w:r w:rsidR="007B112D" w:rsidRPr="3BA4AD3F">
        <w:rPr>
          <w:rFonts w:ascii="Garamond" w:hAnsi="Garamond"/>
          <w:sz w:val="24"/>
          <w:szCs w:val="24"/>
        </w:rPr>
        <w:t xml:space="preserve"> </w:t>
      </w:r>
      <w:r w:rsidR="0C1149E6" w:rsidRPr="3BA4AD3F">
        <w:rPr>
          <w:rFonts w:ascii="Garamond" w:hAnsi="Garamond"/>
          <w:sz w:val="24"/>
          <w:szCs w:val="24"/>
        </w:rPr>
        <w:t xml:space="preserve">reiterate </w:t>
      </w:r>
      <w:r w:rsidR="007B112D" w:rsidRPr="3BA4AD3F">
        <w:rPr>
          <w:rFonts w:ascii="Garamond" w:hAnsi="Garamond"/>
          <w:sz w:val="24"/>
          <w:szCs w:val="24"/>
        </w:rPr>
        <w:t xml:space="preserve">our comments above in relation to the courts and judicial decision-making. </w:t>
      </w:r>
      <w:r w:rsidR="004958AE" w:rsidRPr="3BA4AD3F">
        <w:rPr>
          <w:rFonts w:ascii="Garamond" w:hAnsi="Garamond"/>
          <w:sz w:val="24"/>
          <w:szCs w:val="24"/>
        </w:rPr>
        <w:t xml:space="preserve">We also suspect that the Bill </w:t>
      </w:r>
      <w:r w:rsidR="00C549E1" w:rsidRPr="3BA4AD3F">
        <w:rPr>
          <w:rFonts w:ascii="Garamond" w:hAnsi="Garamond"/>
          <w:sz w:val="24"/>
          <w:szCs w:val="24"/>
        </w:rPr>
        <w:t xml:space="preserve">may have an impact on </w:t>
      </w:r>
      <w:r w:rsidR="002F2E9A" w:rsidRPr="3BA4AD3F">
        <w:rPr>
          <w:rFonts w:ascii="Garamond" w:hAnsi="Garamond"/>
          <w:sz w:val="24"/>
          <w:szCs w:val="24"/>
        </w:rPr>
        <w:t xml:space="preserve">legal developments in other jurisdictions, especially in the Common Law world. We anticipate that this will be true in relation to </w:t>
      </w:r>
      <w:r w:rsidR="006B1114" w:rsidRPr="3BA4AD3F">
        <w:rPr>
          <w:rFonts w:ascii="Garamond" w:hAnsi="Garamond"/>
          <w:sz w:val="24"/>
          <w:szCs w:val="24"/>
        </w:rPr>
        <w:t xml:space="preserve">cases and legislation. </w:t>
      </w:r>
    </w:p>
    <w:p w14:paraId="5B8BB697" w14:textId="7ED82841" w:rsidR="006D04B6" w:rsidRPr="00A1330F" w:rsidRDefault="00BD70D4" w:rsidP="000E40FB">
      <w:pPr>
        <w:jc w:val="both"/>
        <w:rPr>
          <w:rFonts w:ascii="Garamond" w:hAnsi="Garamond"/>
          <w:sz w:val="24"/>
          <w:szCs w:val="24"/>
        </w:rPr>
      </w:pPr>
      <w:r>
        <w:rPr>
          <w:rFonts w:ascii="Garamond" w:hAnsi="Garamond"/>
          <w:sz w:val="24"/>
          <w:szCs w:val="24"/>
        </w:rPr>
        <w:t xml:space="preserve">[20] </w:t>
      </w:r>
      <w:r w:rsidR="00F1505B" w:rsidRPr="3BA4AD3F">
        <w:rPr>
          <w:rFonts w:ascii="Garamond" w:hAnsi="Garamond"/>
          <w:sz w:val="24"/>
          <w:szCs w:val="24"/>
        </w:rPr>
        <w:t xml:space="preserve">As </w:t>
      </w:r>
      <w:r w:rsidR="001A5EEA" w:rsidRPr="3BA4AD3F">
        <w:rPr>
          <w:rFonts w:ascii="Garamond" w:hAnsi="Garamond"/>
          <w:sz w:val="24"/>
          <w:szCs w:val="24"/>
        </w:rPr>
        <w:t>we have already mentioned</w:t>
      </w:r>
      <w:r w:rsidR="75515B4B" w:rsidRPr="3BA4AD3F">
        <w:rPr>
          <w:rFonts w:ascii="Garamond" w:hAnsi="Garamond"/>
          <w:sz w:val="24"/>
          <w:szCs w:val="24"/>
        </w:rPr>
        <w:t xml:space="preserve"> above</w:t>
      </w:r>
      <w:r w:rsidR="001A5EEA" w:rsidRPr="3BA4AD3F">
        <w:rPr>
          <w:rFonts w:ascii="Garamond" w:hAnsi="Garamond"/>
          <w:sz w:val="24"/>
          <w:szCs w:val="24"/>
        </w:rPr>
        <w:t>,</w:t>
      </w:r>
      <w:r w:rsidR="00196B0F" w:rsidRPr="3BA4AD3F">
        <w:rPr>
          <w:rFonts w:ascii="Garamond" w:hAnsi="Garamond"/>
          <w:sz w:val="24"/>
          <w:szCs w:val="24"/>
        </w:rPr>
        <w:t xml:space="preserve"> </w:t>
      </w:r>
      <w:r w:rsidR="001A5EEA" w:rsidRPr="3BA4AD3F">
        <w:rPr>
          <w:rFonts w:ascii="Garamond" w:hAnsi="Garamond"/>
          <w:sz w:val="24"/>
          <w:szCs w:val="24"/>
        </w:rPr>
        <w:t xml:space="preserve">the Scottish Government is consulting on digital assets </w:t>
      </w:r>
      <w:r w:rsidR="00196B0F" w:rsidRPr="3BA4AD3F">
        <w:rPr>
          <w:rFonts w:ascii="Garamond" w:hAnsi="Garamond"/>
          <w:sz w:val="24"/>
          <w:szCs w:val="24"/>
        </w:rPr>
        <w:t xml:space="preserve">in Scots private law. The work of the Law Commission (of England and Wales) has been influential in terms of the </w:t>
      </w:r>
      <w:r w:rsidR="000307A4" w:rsidRPr="3BA4AD3F">
        <w:rPr>
          <w:rFonts w:ascii="Garamond" w:hAnsi="Garamond"/>
          <w:sz w:val="24"/>
          <w:szCs w:val="24"/>
        </w:rPr>
        <w:t xml:space="preserve">recommendations proposed by the Scottish Government’s Expert Reference Group on Digital Assets. The passing </w:t>
      </w:r>
      <w:r w:rsidR="00875E3D" w:rsidRPr="3BA4AD3F">
        <w:rPr>
          <w:rFonts w:ascii="Garamond" w:hAnsi="Garamond"/>
          <w:sz w:val="24"/>
          <w:szCs w:val="24"/>
        </w:rPr>
        <w:t xml:space="preserve">of the Bill will likely serve as further motivation for the passing of legislation in Scotland in the relatively near future. Scots law does not face the same categorisation issues as English law </w:t>
      </w:r>
      <w:r w:rsidR="00F855F1" w:rsidRPr="3BA4AD3F">
        <w:rPr>
          <w:rFonts w:ascii="Garamond" w:hAnsi="Garamond"/>
          <w:sz w:val="24"/>
          <w:szCs w:val="24"/>
        </w:rPr>
        <w:t>but does have an absence of authority on digital assets and more uncertainty in relation to them, and lower prospects for a stream of illuminative cases. As such, any legislation is likely</w:t>
      </w:r>
      <w:r w:rsidR="002F2E9A" w:rsidRPr="3BA4AD3F">
        <w:rPr>
          <w:rFonts w:ascii="Garamond" w:hAnsi="Garamond"/>
          <w:sz w:val="24"/>
          <w:szCs w:val="24"/>
        </w:rPr>
        <w:t xml:space="preserve"> to</w:t>
      </w:r>
      <w:r w:rsidR="00F855F1" w:rsidRPr="3BA4AD3F">
        <w:rPr>
          <w:rFonts w:ascii="Garamond" w:hAnsi="Garamond"/>
          <w:sz w:val="24"/>
          <w:szCs w:val="24"/>
        </w:rPr>
        <w:t xml:space="preserve"> </w:t>
      </w:r>
      <w:r w:rsidR="004958AE" w:rsidRPr="3BA4AD3F">
        <w:rPr>
          <w:rFonts w:ascii="Garamond" w:hAnsi="Garamond"/>
          <w:sz w:val="24"/>
          <w:szCs w:val="24"/>
        </w:rPr>
        <w:t>differ from the Bill</w:t>
      </w:r>
      <w:r w:rsidR="002F2E9A" w:rsidRPr="3BA4AD3F">
        <w:rPr>
          <w:rFonts w:ascii="Garamond" w:hAnsi="Garamond"/>
          <w:sz w:val="24"/>
          <w:szCs w:val="24"/>
        </w:rPr>
        <w:t xml:space="preserve"> in terms of substance and approach</w:t>
      </w:r>
      <w:r w:rsidR="004958AE" w:rsidRPr="3BA4AD3F">
        <w:rPr>
          <w:rFonts w:ascii="Garamond" w:hAnsi="Garamond"/>
          <w:sz w:val="24"/>
          <w:szCs w:val="24"/>
        </w:rPr>
        <w:t>.</w:t>
      </w:r>
    </w:p>
    <w:p w14:paraId="34A15D21" w14:textId="3E1CB649" w:rsidR="00262AFC" w:rsidRPr="00A1330F" w:rsidRDefault="007864DE" w:rsidP="000E40FB">
      <w:pPr>
        <w:jc w:val="both"/>
        <w:rPr>
          <w:rFonts w:ascii="Garamond" w:hAnsi="Garamond"/>
          <w:sz w:val="24"/>
          <w:szCs w:val="24"/>
        </w:rPr>
      </w:pPr>
      <w:r w:rsidRPr="4CFE97DF">
        <w:rPr>
          <w:rFonts w:ascii="Garamond" w:hAnsi="Garamond"/>
          <w:sz w:val="24"/>
          <w:szCs w:val="24"/>
        </w:rPr>
        <w:t xml:space="preserve"> </w:t>
      </w:r>
      <w:r w:rsidR="00262AFC" w:rsidRPr="4CFE97DF">
        <w:rPr>
          <w:rFonts w:ascii="Garamond" w:hAnsi="Garamond"/>
          <w:sz w:val="24"/>
          <w:szCs w:val="24"/>
        </w:rPr>
        <w:t xml:space="preserve"> </w:t>
      </w:r>
    </w:p>
    <w:p w14:paraId="3057EB08" w14:textId="16DD4900" w:rsidR="005D4F49" w:rsidRPr="00A1330F" w:rsidRDefault="005D4F49" w:rsidP="00AF6428">
      <w:pPr>
        <w:jc w:val="both"/>
        <w:rPr>
          <w:rFonts w:ascii="Garamond" w:hAnsi="Garamond"/>
          <w:sz w:val="24"/>
          <w:szCs w:val="24"/>
        </w:rPr>
      </w:pPr>
    </w:p>
    <w:sectPr w:rsidR="005D4F49" w:rsidRPr="00A1330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14BA1" w14:textId="77777777" w:rsidR="00DE0A04" w:rsidRDefault="00DE0A04" w:rsidP="00C20D97">
      <w:pPr>
        <w:spacing w:after="0" w:line="240" w:lineRule="auto"/>
      </w:pPr>
      <w:r>
        <w:separator/>
      </w:r>
    </w:p>
  </w:endnote>
  <w:endnote w:type="continuationSeparator" w:id="0">
    <w:p w14:paraId="1350A528" w14:textId="77777777" w:rsidR="00DE0A04" w:rsidRDefault="00DE0A04" w:rsidP="00C20D97">
      <w:pPr>
        <w:spacing w:after="0" w:line="240" w:lineRule="auto"/>
      </w:pPr>
      <w:r>
        <w:continuationSeparator/>
      </w:r>
    </w:p>
  </w:endnote>
  <w:endnote w:type="continuationNotice" w:id="1">
    <w:p w14:paraId="07EA63F1" w14:textId="77777777" w:rsidR="00DE0A04" w:rsidRDefault="00DE0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307672"/>
      <w:docPartObj>
        <w:docPartGallery w:val="Page Numbers (Bottom of Page)"/>
        <w:docPartUnique/>
      </w:docPartObj>
    </w:sdtPr>
    <w:sdtEndPr>
      <w:rPr>
        <w:rFonts w:ascii="Garamond" w:hAnsi="Garamond"/>
        <w:noProof/>
        <w:sz w:val="24"/>
        <w:szCs w:val="24"/>
      </w:rPr>
    </w:sdtEndPr>
    <w:sdtContent>
      <w:p w14:paraId="4B8E4AE8" w14:textId="21E6FA0A" w:rsidR="00C20D97" w:rsidRPr="00401366" w:rsidRDefault="00C20D97">
        <w:pPr>
          <w:pStyle w:val="Footer"/>
          <w:jc w:val="center"/>
          <w:rPr>
            <w:rFonts w:ascii="Garamond" w:hAnsi="Garamond"/>
            <w:sz w:val="24"/>
            <w:szCs w:val="24"/>
          </w:rPr>
        </w:pPr>
        <w:r w:rsidRPr="00401366">
          <w:rPr>
            <w:rFonts w:ascii="Garamond" w:hAnsi="Garamond"/>
            <w:sz w:val="24"/>
            <w:szCs w:val="24"/>
          </w:rPr>
          <w:fldChar w:fldCharType="begin"/>
        </w:r>
        <w:r w:rsidRPr="00401366">
          <w:rPr>
            <w:rFonts w:ascii="Garamond" w:hAnsi="Garamond"/>
            <w:sz w:val="24"/>
            <w:szCs w:val="24"/>
          </w:rPr>
          <w:instrText xml:space="preserve"> PAGE   \* MERGEFORMAT </w:instrText>
        </w:r>
        <w:r w:rsidRPr="00401366">
          <w:rPr>
            <w:rFonts w:ascii="Garamond" w:hAnsi="Garamond"/>
            <w:sz w:val="24"/>
            <w:szCs w:val="24"/>
          </w:rPr>
          <w:fldChar w:fldCharType="separate"/>
        </w:r>
        <w:r w:rsidRPr="00401366">
          <w:rPr>
            <w:rFonts w:ascii="Garamond" w:hAnsi="Garamond"/>
            <w:noProof/>
            <w:sz w:val="24"/>
            <w:szCs w:val="24"/>
          </w:rPr>
          <w:t>2</w:t>
        </w:r>
        <w:r w:rsidRPr="00401366">
          <w:rPr>
            <w:rFonts w:ascii="Garamond" w:hAnsi="Garamond"/>
            <w:noProof/>
            <w:sz w:val="24"/>
            <w:szCs w:val="24"/>
          </w:rPr>
          <w:fldChar w:fldCharType="end"/>
        </w:r>
      </w:p>
    </w:sdtContent>
  </w:sdt>
  <w:p w14:paraId="69A71267" w14:textId="77777777" w:rsidR="00C20D97" w:rsidRDefault="00C20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21C63" w14:textId="77777777" w:rsidR="00DE0A04" w:rsidRDefault="00DE0A04" w:rsidP="00C20D97">
      <w:pPr>
        <w:spacing w:after="0" w:line="240" w:lineRule="auto"/>
      </w:pPr>
      <w:r>
        <w:separator/>
      </w:r>
    </w:p>
  </w:footnote>
  <w:footnote w:type="continuationSeparator" w:id="0">
    <w:p w14:paraId="655A208B" w14:textId="77777777" w:rsidR="00DE0A04" w:rsidRDefault="00DE0A04" w:rsidP="00C20D97">
      <w:pPr>
        <w:spacing w:after="0" w:line="240" w:lineRule="auto"/>
      </w:pPr>
      <w:r>
        <w:continuationSeparator/>
      </w:r>
    </w:p>
  </w:footnote>
  <w:footnote w:type="continuationNotice" w:id="1">
    <w:p w14:paraId="75C9112D" w14:textId="77777777" w:rsidR="00DE0A04" w:rsidRDefault="00DE0A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2074C"/>
    <w:multiLevelType w:val="multilevel"/>
    <w:tmpl w:val="1F72AE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0553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A"/>
    <w:rsid w:val="0000114E"/>
    <w:rsid w:val="000046DE"/>
    <w:rsid w:val="00004753"/>
    <w:rsid w:val="00004BE2"/>
    <w:rsid w:val="0001284E"/>
    <w:rsid w:val="0001452A"/>
    <w:rsid w:val="000238B9"/>
    <w:rsid w:val="00023A81"/>
    <w:rsid w:val="00026B08"/>
    <w:rsid w:val="00027737"/>
    <w:rsid w:val="000307A4"/>
    <w:rsid w:val="00030C79"/>
    <w:rsid w:val="000313ED"/>
    <w:rsid w:val="00033A86"/>
    <w:rsid w:val="00034131"/>
    <w:rsid w:val="00035782"/>
    <w:rsid w:val="000365CC"/>
    <w:rsid w:val="0004077C"/>
    <w:rsid w:val="00043F98"/>
    <w:rsid w:val="00053976"/>
    <w:rsid w:val="00053C9B"/>
    <w:rsid w:val="0005531B"/>
    <w:rsid w:val="0005781D"/>
    <w:rsid w:val="00064C63"/>
    <w:rsid w:val="000661F1"/>
    <w:rsid w:val="00071626"/>
    <w:rsid w:val="00073B0D"/>
    <w:rsid w:val="000754CA"/>
    <w:rsid w:val="000759BA"/>
    <w:rsid w:val="00077F6B"/>
    <w:rsid w:val="00096FD2"/>
    <w:rsid w:val="000A074D"/>
    <w:rsid w:val="000A1F01"/>
    <w:rsid w:val="000A3A12"/>
    <w:rsid w:val="000A4809"/>
    <w:rsid w:val="000A4A0E"/>
    <w:rsid w:val="000A4CE2"/>
    <w:rsid w:val="000A7543"/>
    <w:rsid w:val="000A7E80"/>
    <w:rsid w:val="000B1010"/>
    <w:rsid w:val="000B1D92"/>
    <w:rsid w:val="000C2B2C"/>
    <w:rsid w:val="000C2F0A"/>
    <w:rsid w:val="000C3A08"/>
    <w:rsid w:val="000C7EB6"/>
    <w:rsid w:val="000D1931"/>
    <w:rsid w:val="000D48C4"/>
    <w:rsid w:val="000D6235"/>
    <w:rsid w:val="000E007E"/>
    <w:rsid w:val="000E3E51"/>
    <w:rsid w:val="000E40FB"/>
    <w:rsid w:val="000E57B3"/>
    <w:rsid w:val="000E5E50"/>
    <w:rsid w:val="000F0FED"/>
    <w:rsid w:val="000F1781"/>
    <w:rsid w:val="000F40AF"/>
    <w:rsid w:val="000F7A61"/>
    <w:rsid w:val="000F7FD3"/>
    <w:rsid w:val="0010231B"/>
    <w:rsid w:val="0010364B"/>
    <w:rsid w:val="00104A36"/>
    <w:rsid w:val="00105C65"/>
    <w:rsid w:val="00110DC1"/>
    <w:rsid w:val="00111131"/>
    <w:rsid w:val="00113FB2"/>
    <w:rsid w:val="0011687A"/>
    <w:rsid w:val="00120681"/>
    <w:rsid w:val="00122E5B"/>
    <w:rsid w:val="00123C7A"/>
    <w:rsid w:val="00130381"/>
    <w:rsid w:val="00133831"/>
    <w:rsid w:val="001353D2"/>
    <w:rsid w:val="00142055"/>
    <w:rsid w:val="00146552"/>
    <w:rsid w:val="00146C76"/>
    <w:rsid w:val="00152057"/>
    <w:rsid w:val="00152AE3"/>
    <w:rsid w:val="00154270"/>
    <w:rsid w:val="00156723"/>
    <w:rsid w:val="0016365E"/>
    <w:rsid w:val="00172B8A"/>
    <w:rsid w:val="0018624B"/>
    <w:rsid w:val="00187E34"/>
    <w:rsid w:val="00194080"/>
    <w:rsid w:val="00196B0F"/>
    <w:rsid w:val="001A186C"/>
    <w:rsid w:val="001A2AD9"/>
    <w:rsid w:val="001A3122"/>
    <w:rsid w:val="001A5EEA"/>
    <w:rsid w:val="001A79C2"/>
    <w:rsid w:val="001B02FF"/>
    <w:rsid w:val="001B3D13"/>
    <w:rsid w:val="001B62AA"/>
    <w:rsid w:val="001B7DBE"/>
    <w:rsid w:val="001C1260"/>
    <w:rsid w:val="001C1571"/>
    <w:rsid w:val="001C6F91"/>
    <w:rsid w:val="001D27FA"/>
    <w:rsid w:val="001D4902"/>
    <w:rsid w:val="001D5A64"/>
    <w:rsid w:val="001D6C23"/>
    <w:rsid w:val="001D7F50"/>
    <w:rsid w:val="001D7FEF"/>
    <w:rsid w:val="001E26BE"/>
    <w:rsid w:val="001E36B2"/>
    <w:rsid w:val="001E635F"/>
    <w:rsid w:val="001F2AE9"/>
    <w:rsid w:val="001F49DB"/>
    <w:rsid w:val="001F4FB9"/>
    <w:rsid w:val="001F57A3"/>
    <w:rsid w:val="002037A3"/>
    <w:rsid w:val="00207581"/>
    <w:rsid w:val="002127C2"/>
    <w:rsid w:val="0021286E"/>
    <w:rsid w:val="002145CC"/>
    <w:rsid w:val="00216879"/>
    <w:rsid w:val="00221B56"/>
    <w:rsid w:val="00221FAE"/>
    <w:rsid w:val="0022202B"/>
    <w:rsid w:val="00235BDC"/>
    <w:rsid w:val="00243A5A"/>
    <w:rsid w:val="00244316"/>
    <w:rsid w:val="002459FB"/>
    <w:rsid w:val="002507EB"/>
    <w:rsid w:val="00251098"/>
    <w:rsid w:val="00251A45"/>
    <w:rsid w:val="00253804"/>
    <w:rsid w:val="002569A4"/>
    <w:rsid w:val="002601A7"/>
    <w:rsid w:val="00262AFC"/>
    <w:rsid w:val="00262BC3"/>
    <w:rsid w:val="00264C5A"/>
    <w:rsid w:val="00266DBF"/>
    <w:rsid w:val="00272848"/>
    <w:rsid w:val="00273D1D"/>
    <w:rsid w:val="00275A85"/>
    <w:rsid w:val="002823ED"/>
    <w:rsid w:val="00282E5E"/>
    <w:rsid w:val="00284452"/>
    <w:rsid w:val="00285FD1"/>
    <w:rsid w:val="0028708B"/>
    <w:rsid w:val="002877D0"/>
    <w:rsid w:val="002909BB"/>
    <w:rsid w:val="00294FFA"/>
    <w:rsid w:val="00297529"/>
    <w:rsid w:val="002A0871"/>
    <w:rsid w:val="002A72B1"/>
    <w:rsid w:val="002B26CF"/>
    <w:rsid w:val="002B5680"/>
    <w:rsid w:val="002C0297"/>
    <w:rsid w:val="002C095D"/>
    <w:rsid w:val="002C1975"/>
    <w:rsid w:val="002C50C4"/>
    <w:rsid w:val="002C5DEE"/>
    <w:rsid w:val="002D0212"/>
    <w:rsid w:val="002D0DB3"/>
    <w:rsid w:val="002D0F0D"/>
    <w:rsid w:val="002D30F2"/>
    <w:rsid w:val="002D4B36"/>
    <w:rsid w:val="002E036D"/>
    <w:rsid w:val="002E06F0"/>
    <w:rsid w:val="002E59DE"/>
    <w:rsid w:val="002F20E6"/>
    <w:rsid w:val="002F2E9A"/>
    <w:rsid w:val="002F3016"/>
    <w:rsid w:val="002F3129"/>
    <w:rsid w:val="003019D2"/>
    <w:rsid w:val="0030335C"/>
    <w:rsid w:val="00303B2F"/>
    <w:rsid w:val="00304CCD"/>
    <w:rsid w:val="00310938"/>
    <w:rsid w:val="00311947"/>
    <w:rsid w:val="00313FFE"/>
    <w:rsid w:val="00315E48"/>
    <w:rsid w:val="0031673C"/>
    <w:rsid w:val="00322519"/>
    <w:rsid w:val="00322762"/>
    <w:rsid w:val="00324A72"/>
    <w:rsid w:val="0032682F"/>
    <w:rsid w:val="00330037"/>
    <w:rsid w:val="0033058D"/>
    <w:rsid w:val="003327D3"/>
    <w:rsid w:val="00334902"/>
    <w:rsid w:val="00334B6A"/>
    <w:rsid w:val="00335964"/>
    <w:rsid w:val="0033616F"/>
    <w:rsid w:val="00337570"/>
    <w:rsid w:val="00340CE0"/>
    <w:rsid w:val="00343C72"/>
    <w:rsid w:val="00346938"/>
    <w:rsid w:val="003534AA"/>
    <w:rsid w:val="00354E0D"/>
    <w:rsid w:val="00357667"/>
    <w:rsid w:val="003611CE"/>
    <w:rsid w:val="003637B7"/>
    <w:rsid w:val="00365825"/>
    <w:rsid w:val="00372D5E"/>
    <w:rsid w:val="00375AD1"/>
    <w:rsid w:val="00375F01"/>
    <w:rsid w:val="003816AC"/>
    <w:rsid w:val="003834EC"/>
    <w:rsid w:val="00383EEE"/>
    <w:rsid w:val="003847DB"/>
    <w:rsid w:val="00385A28"/>
    <w:rsid w:val="00385B91"/>
    <w:rsid w:val="00391594"/>
    <w:rsid w:val="00397720"/>
    <w:rsid w:val="003A1E9B"/>
    <w:rsid w:val="003A27B6"/>
    <w:rsid w:val="003A58E9"/>
    <w:rsid w:val="003A59B2"/>
    <w:rsid w:val="003A5B84"/>
    <w:rsid w:val="003B1644"/>
    <w:rsid w:val="003B199E"/>
    <w:rsid w:val="003B1A6F"/>
    <w:rsid w:val="003B2CD5"/>
    <w:rsid w:val="003B358D"/>
    <w:rsid w:val="003B3754"/>
    <w:rsid w:val="003B42B3"/>
    <w:rsid w:val="003B6BC4"/>
    <w:rsid w:val="003B7E78"/>
    <w:rsid w:val="003C1D0A"/>
    <w:rsid w:val="003C2A1C"/>
    <w:rsid w:val="003C40D1"/>
    <w:rsid w:val="003D1C2D"/>
    <w:rsid w:val="003D326A"/>
    <w:rsid w:val="003D3291"/>
    <w:rsid w:val="003D3541"/>
    <w:rsid w:val="003D4579"/>
    <w:rsid w:val="003D5985"/>
    <w:rsid w:val="003D7AB5"/>
    <w:rsid w:val="003E31A6"/>
    <w:rsid w:val="003E6069"/>
    <w:rsid w:val="003F22CF"/>
    <w:rsid w:val="003F26B1"/>
    <w:rsid w:val="003F2F3C"/>
    <w:rsid w:val="003F6D41"/>
    <w:rsid w:val="00401366"/>
    <w:rsid w:val="004022D6"/>
    <w:rsid w:val="004022E4"/>
    <w:rsid w:val="0040426E"/>
    <w:rsid w:val="00405763"/>
    <w:rsid w:val="00405AEA"/>
    <w:rsid w:val="00405B31"/>
    <w:rsid w:val="00406FEA"/>
    <w:rsid w:val="00414280"/>
    <w:rsid w:val="0041556B"/>
    <w:rsid w:val="004212DD"/>
    <w:rsid w:val="00421A66"/>
    <w:rsid w:val="00425930"/>
    <w:rsid w:val="004263B1"/>
    <w:rsid w:val="0042705C"/>
    <w:rsid w:val="00432524"/>
    <w:rsid w:val="00442479"/>
    <w:rsid w:val="0044348B"/>
    <w:rsid w:val="00443951"/>
    <w:rsid w:val="00444756"/>
    <w:rsid w:val="004455CF"/>
    <w:rsid w:val="0044586F"/>
    <w:rsid w:val="004459BB"/>
    <w:rsid w:val="00447F55"/>
    <w:rsid w:val="00450953"/>
    <w:rsid w:val="00452D14"/>
    <w:rsid w:val="0045403B"/>
    <w:rsid w:val="00456E8B"/>
    <w:rsid w:val="004607C0"/>
    <w:rsid w:val="004623FD"/>
    <w:rsid w:val="00464A10"/>
    <w:rsid w:val="00465282"/>
    <w:rsid w:val="00472D9C"/>
    <w:rsid w:val="0047484C"/>
    <w:rsid w:val="00474B9A"/>
    <w:rsid w:val="00477F31"/>
    <w:rsid w:val="00480F50"/>
    <w:rsid w:val="0048690E"/>
    <w:rsid w:val="0049527E"/>
    <w:rsid w:val="0049557F"/>
    <w:rsid w:val="004958AE"/>
    <w:rsid w:val="004958FF"/>
    <w:rsid w:val="00495CCF"/>
    <w:rsid w:val="004968D3"/>
    <w:rsid w:val="004A0F14"/>
    <w:rsid w:val="004A1B03"/>
    <w:rsid w:val="004A1ED3"/>
    <w:rsid w:val="004A64FF"/>
    <w:rsid w:val="004B0F7F"/>
    <w:rsid w:val="004B3371"/>
    <w:rsid w:val="004C1F88"/>
    <w:rsid w:val="004C281F"/>
    <w:rsid w:val="004C3F85"/>
    <w:rsid w:val="004C6B78"/>
    <w:rsid w:val="004D1146"/>
    <w:rsid w:val="004D1711"/>
    <w:rsid w:val="004D1E62"/>
    <w:rsid w:val="004D4831"/>
    <w:rsid w:val="004D6AA1"/>
    <w:rsid w:val="004D781B"/>
    <w:rsid w:val="004E5133"/>
    <w:rsid w:val="004E5F62"/>
    <w:rsid w:val="004E787F"/>
    <w:rsid w:val="004F3157"/>
    <w:rsid w:val="004F36EB"/>
    <w:rsid w:val="004F4197"/>
    <w:rsid w:val="004F73B0"/>
    <w:rsid w:val="0050708E"/>
    <w:rsid w:val="00507775"/>
    <w:rsid w:val="0051163B"/>
    <w:rsid w:val="005166AE"/>
    <w:rsid w:val="00523E19"/>
    <w:rsid w:val="00524313"/>
    <w:rsid w:val="00527FCE"/>
    <w:rsid w:val="00537D65"/>
    <w:rsid w:val="0054226E"/>
    <w:rsid w:val="00543D03"/>
    <w:rsid w:val="00545E4F"/>
    <w:rsid w:val="005473F5"/>
    <w:rsid w:val="005550ED"/>
    <w:rsid w:val="00555DDD"/>
    <w:rsid w:val="005562B3"/>
    <w:rsid w:val="0055724D"/>
    <w:rsid w:val="00566685"/>
    <w:rsid w:val="00567731"/>
    <w:rsid w:val="005700C4"/>
    <w:rsid w:val="00570338"/>
    <w:rsid w:val="0057145B"/>
    <w:rsid w:val="0057166B"/>
    <w:rsid w:val="00572D59"/>
    <w:rsid w:val="00574068"/>
    <w:rsid w:val="00575BF4"/>
    <w:rsid w:val="00581C13"/>
    <w:rsid w:val="0058223C"/>
    <w:rsid w:val="005823BD"/>
    <w:rsid w:val="00585D2E"/>
    <w:rsid w:val="005861B7"/>
    <w:rsid w:val="005866DE"/>
    <w:rsid w:val="005873B6"/>
    <w:rsid w:val="005873F9"/>
    <w:rsid w:val="00594F13"/>
    <w:rsid w:val="005969AA"/>
    <w:rsid w:val="005A6DA2"/>
    <w:rsid w:val="005B09B3"/>
    <w:rsid w:val="005B0A72"/>
    <w:rsid w:val="005B146B"/>
    <w:rsid w:val="005B1784"/>
    <w:rsid w:val="005B44D3"/>
    <w:rsid w:val="005B6AED"/>
    <w:rsid w:val="005C5F4B"/>
    <w:rsid w:val="005D15B4"/>
    <w:rsid w:val="005D39D3"/>
    <w:rsid w:val="005D452B"/>
    <w:rsid w:val="005D4F49"/>
    <w:rsid w:val="005E39A9"/>
    <w:rsid w:val="005E408E"/>
    <w:rsid w:val="005E42C5"/>
    <w:rsid w:val="005F1C5A"/>
    <w:rsid w:val="005F2E59"/>
    <w:rsid w:val="005F3760"/>
    <w:rsid w:val="005F4211"/>
    <w:rsid w:val="005F65F1"/>
    <w:rsid w:val="005F6994"/>
    <w:rsid w:val="005F70E6"/>
    <w:rsid w:val="0060043D"/>
    <w:rsid w:val="00602DEE"/>
    <w:rsid w:val="006060A3"/>
    <w:rsid w:val="00606455"/>
    <w:rsid w:val="00615E05"/>
    <w:rsid w:val="0061753D"/>
    <w:rsid w:val="00621A4B"/>
    <w:rsid w:val="00623F25"/>
    <w:rsid w:val="006241FA"/>
    <w:rsid w:val="006248D8"/>
    <w:rsid w:val="0062576E"/>
    <w:rsid w:val="0062693A"/>
    <w:rsid w:val="00627822"/>
    <w:rsid w:val="00630F06"/>
    <w:rsid w:val="00631FAE"/>
    <w:rsid w:val="00641176"/>
    <w:rsid w:val="00642F7E"/>
    <w:rsid w:val="0064621C"/>
    <w:rsid w:val="006526FE"/>
    <w:rsid w:val="006528EB"/>
    <w:rsid w:val="00655020"/>
    <w:rsid w:val="006627EA"/>
    <w:rsid w:val="00666130"/>
    <w:rsid w:val="00666438"/>
    <w:rsid w:val="00666A1E"/>
    <w:rsid w:val="00667DB0"/>
    <w:rsid w:val="00674D23"/>
    <w:rsid w:val="00675A4E"/>
    <w:rsid w:val="00680882"/>
    <w:rsid w:val="0068091D"/>
    <w:rsid w:val="00684BC4"/>
    <w:rsid w:val="0068780C"/>
    <w:rsid w:val="0069115C"/>
    <w:rsid w:val="00692960"/>
    <w:rsid w:val="00693F6F"/>
    <w:rsid w:val="00694BCA"/>
    <w:rsid w:val="00697CF3"/>
    <w:rsid w:val="006A168C"/>
    <w:rsid w:val="006A2F5C"/>
    <w:rsid w:val="006A556C"/>
    <w:rsid w:val="006A6018"/>
    <w:rsid w:val="006B064D"/>
    <w:rsid w:val="006B0D1E"/>
    <w:rsid w:val="006B1114"/>
    <w:rsid w:val="006B35C4"/>
    <w:rsid w:val="006B3716"/>
    <w:rsid w:val="006C363A"/>
    <w:rsid w:val="006C36A1"/>
    <w:rsid w:val="006C3800"/>
    <w:rsid w:val="006C4A87"/>
    <w:rsid w:val="006C4BC3"/>
    <w:rsid w:val="006C5DB7"/>
    <w:rsid w:val="006C66EA"/>
    <w:rsid w:val="006C7331"/>
    <w:rsid w:val="006C786D"/>
    <w:rsid w:val="006D04B6"/>
    <w:rsid w:val="006D22B4"/>
    <w:rsid w:val="006D3557"/>
    <w:rsid w:val="006D3910"/>
    <w:rsid w:val="006D3BE7"/>
    <w:rsid w:val="006D454C"/>
    <w:rsid w:val="006D61A6"/>
    <w:rsid w:val="006D6507"/>
    <w:rsid w:val="006E331E"/>
    <w:rsid w:val="006E4D8D"/>
    <w:rsid w:val="006E4F0E"/>
    <w:rsid w:val="006E5AF1"/>
    <w:rsid w:val="006E61EF"/>
    <w:rsid w:val="006E6ACC"/>
    <w:rsid w:val="006F604D"/>
    <w:rsid w:val="0070353A"/>
    <w:rsid w:val="0070631B"/>
    <w:rsid w:val="00711E29"/>
    <w:rsid w:val="007159EF"/>
    <w:rsid w:val="00716B3E"/>
    <w:rsid w:val="00721F19"/>
    <w:rsid w:val="0072343A"/>
    <w:rsid w:val="007240BE"/>
    <w:rsid w:val="00726A7F"/>
    <w:rsid w:val="0072724F"/>
    <w:rsid w:val="00732326"/>
    <w:rsid w:val="00735CCE"/>
    <w:rsid w:val="0073612C"/>
    <w:rsid w:val="0074502A"/>
    <w:rsid w:val="00745A4E"/>
    <w:rsid w:val="00745D72"/>
    <w:rsid w:val="00747114"/>
    <w:rsid w:val="00752F67"/>
    <w:rsid w:val="0075773A"/>
    <w:rsid w:val="00760AF4"/>
    <w:rsid w:val="00763328"/>
    <w:rsid w:val="00764152"/>
    <w:rsid w:val="00766856"/>
    <w:rsid w:val="0077071D"/>
    <w:rsid w:val="007742B6"/>
    <w:rsid w:val="0077660E"/>
    <w:rsid w:val="00777AE5"/>
    <w:rsid w:val="0078466E"/>
    <w:rsid w:val="00785A94"/>
    <w:rsid w:val="007864DE"/>
    <w:rsid w:val="00793D95"/>
    <w:rsid w:val="0079496C"/>
    <w:rsid w:val="00794EB2"/>
    <w:rsid w:val="007A147F"/>
    <w:rsid w:val="007A3E6F"/>
    <w:rsid w:val="007A76E9"/>
    <w:rsid w:val="007B09BB"/>
    <w:rsid w:val="007B112D"/>
    <w:rsid w:val="007B2D14"/>
    <w:rsid w:val="007B3431"/>
    <w:rsid w:val="007B5D13"/>
    <w:rsid w:val="007C0F3B"/>
    <w:rsid w:val="007C1EFC"/>
    <w:rsid w:val="007C213A"/>
    <w:rsid w:val="007C7776"/>
    <w:rsid w:val="007D0048"/>
    <w:rsid w:val="007D2E9B"/>
    <w:rsid w:val="007D76F3"/>
    <w:rsid w:val="007D7E7E"/>
    <w:rsid w:val="007E07B7"/>
    <w:rsid w:val="007E1B5C"/>
    <w:rsid w:val="007E31BF"/>
    <w:rsid w:val="007F5BE2"/>
    <w:rsid w:val="007F7FEE"/>
    <w:rsid w:val="0080015B"/>
    <w:rsid w:val="008006F4"/>
    <w:rsid w:val="008024C7"/>
    <w:rsid w:val="0080260F"/>
    <w:rsid w:val="00805886"/>
    <w:rsid w:val="00812A09"/>
    <w:rsid w:val="00813B48"/>
    <w:rsid w:val="008169E3"/>
    <w:rsid w:val="0082500D"/>
    <w:rsid w:val="008254D5"/>
    <w:rsid w:val="00825650"/>
    <w:rsid w:val="00832A07"/>
    <w:rsid w:val="0083490C"/>
    <w:rsid w:val="008369CC"/>
    <w:rsid w:val="00836FBD"/>
    <w:rsid w:val="0084176C"/>
    <w:rsid w:val="00845730"/>
    <w:rsid w:val="00847BBB"/>
    <w:rsid w:val="00851F4D"/>
    <w:rsid w:val="00854398"/>
    <w:rsid w:val="00854538"/>
    <w:rsid w:val="00855160"/>
    <w:rsid w:val="00857746"/>
    <w:rsid w:val="0086059A"/>
    <w:rsid w:val="0086096F"/>
    <w:rsid w:val="00863DCB"/>
    <w:rsid w:val="00867974"/>
    <w:rsid w:val="00870991"/>
    <w:rsid w:val="00874786"/>
    <w:rsid w:val="00874F1B"/>
    <w:rsid w:val="00875E3D"/>
    <w:rsid w:val="008766DF"/>
    <w:rsid w:val="008770F5"/>
    <w:rsid w:val="0087733C"/>
    <w:rsid w:val="00881612"/>
    <w:rsid w:val="0088367D"/>
    <w:rsid w:val="00884610"/>
    <w:rsid w:val="0088693D"/>
    <w:rsid w:val="008902C8"/>
    <w:rsid w:val="008910BC"/>
    <w:rsid w:val="00892C7C"/>
    <w:rsid w:val="00897313"/>
    <w:rsid w:val="00897598"/>
    <w:rsid w:val="008A4E85"/>
    <w:rsid w:val="008B1673"/>
    <w:rsid w:val="008B3BF5"/>
    <w:rsid w:val="008B4B9D"/>
    <w:rsid w:val="008B5394"/>
    <w:rsid w:val="008B6CFF"/>
    <w:rsid w:val="008B6E8E"/>
    <w:rsid w:val="008C0D24"/>
    <w:rsid w:val="008C612F"/>
    <w:rsid w:val="008D297F"/>
    <w:rsid w:val="008D4E07"/>
    <w:rsid w:val="008E32ED"/>
    <w:rsid w:val="008E7CA9"/>
    <w:rsid w:val="008F26B9"/>
    <w:rsid w:val="008F277A"/>
    <w:rsid w:val="008F295B"/>
    <w:rsid w:val="008F35B2"/>
    <w:rsid w:val="008F49DC"/>
    <w:rsid w:val="008F67B4"/>
    <w:rsid w:val="008F7D53"/>
    <w:rsid w:val="0090026B"/>
    <w:rsid w:val="00916365"/>
    <w:rsid w:val="00916EEB"/>
    <w:rsid w:val="00920A13"/>
    <w:rsid w:val="009242BE"/>
    <w:rsid w:val="00924419"/>
    <w:rsid w:val="00924F6A"/>
    <w:rsid w:val="0093250F"/>
    <w:rsid w:val="00943083"/>
    <w:rsid w:val="0095439F"/>
    <w:rsid w:val="00954535"/>
    <w:rsid w:val="00954C0E"/>
    <w:rsid w:val="009617E3"/>
    <w:rsid w:val="00962D96"/>
    <w:rsid w:val="009633BF"/>
    <w:rsid w:val="0097087E"/>
    <w:rsid w:val="00971296"/>
    <w:rsid w:val="00981F36"/>
    <w:rsid w:val="009906AE"/>
    <w:rsid w:val="00991C3A"/>
    <w:rsid w:val="00991D8D"/>
    <w:rsid w:val="0099212D"/>
    <w:rsid w:val="00997644"/>
    <w:rsid w:val="009A17F3"/>
    <w:rsid w:val="009A32ED"/>
    <w:rsid w:val="009A68A9"/>
    <w:rsid w:val="009A7889"/>
    <w:rsid w:val="009B2B2A"/>
    <w:rsid w:val="009B36B0"/>
    <w:rsid w:val="009C0C17"/>
    <w:rsid w:val="009D1641"/>
    <w:rsid w:val="009D27DB"/>
    <w:rsid w:val="009D31EA"/>
    <w:rsid w:val="009D5A72"/>
    <w:rsid w:val="009E0B12"/>
    <w:rsid w:val="009E2674"/>
    <w:rsid w:val="009E5EAD"/>
    <w:rsid w:val="009F027C"/>
    <w:rsid w:val="009F2D47"/>
    <w:rsid w:val="009F36F2"/>
    <w:rsid w:val="009F419A"/>
    <w:rsid w:val="00A002F5"/>
    <w:rsid w:val="00A127AD"/>
    <w:rsid w:val="00A1330F"/>
    <w:rsid w:val="00A14872"/>
    <w:rsid w:val="00A155A1"/>
    <w:rsid w:val="00A15ECC"/>
    <w:rsid w:val="00A1696D"/>
    <w:rsid w:val="00A208D5"/>
    <w:rsid w:val="00A220DD"/>
    <w:rsid w:val="00A278D4"/>
    <w:rsid w:val="00A27B0C"/>
    <w:rsid w:val="00A27B7C"/>
    <w:rsid w:val="00A31BB4"/>
    <w:rsid w:val="00A35BA8"/>
    <w:rsid w:val="00A36A47"/>
    <w:rsid w:val="00A42AE4"/>
    <w:rsid w:val="00A44D68"/>
    <w:rsid w:val="00A453A2"/>
    <w:rsid w:val="00A467A4"/>
    <w:rsid w:val="00A47EDF"/>
    <w:rsid w:val="00A51944"/>
    <w:rsid w:val="00A51E51"/>
    <w:rsid w:val="00A53D05"/>
    <w:rsid w:val="00A542D8"/>
    <w:rsid w:val="00A5624C"/>
    <w:rsid w:val="00A61E67"/>
    <w:rsid w:val="00A61EB0"/>
    <w:rsid w:val="00A62D77"/>
    <w:rsid w:val="00A63323"/>
    <w:rsid w:val="00A65EB7"/>
    <w:rsid w:val="00A6789E"/>
    <w:rsid w:val="00A722CB"/>
    <w:rsid w:val="00A725B7"/>
    <w:rsid w:val="00A774E1"/>
    <w:rsid w:val="00A811EF"/>
    <w:rsid w:val="00A815E4"/>
    <w:rsid w:val="00A81C32"/>
    <w:rsid w:val="00A83D9B"/>
    <w:rsid w:val="00A83FEE"/>
    <w:rsid w:val="00A85985"/>
    <w:rsid w:val="00A92D67"/>
    <w:rsid w:val="00A958BD"/>
    <w:rsid w:val="00AA1A63"/>
    <w:rsid w:val="00AA70DB"/>
    <w:rsid w:val="00AB4DBB"/>
    <w:rsid w:val="00AB52F4"/>
    <w:rsid w:val="00AB6428"/>
    <w:rsid w:val="00AC1957"/>
    <w:rsid w:val="00AC2E68"/>
    <w:rsid w:val="00AC2FC3"/>
    <w:rsid w:val="00AC72BF"/>
    <w:rsid w:val="00AC73F8"/>
    <w:rsid w:val="00AD04FB"/>
    <w:rsid w:val="00AD36D5"/>
    <w:rsid w:val="00AD66B8"/>
    <w:rsid w:val="00AD7B7F"/>
    <w:rsid w:val="00AE1669"/>
    <w:rsid w:val="00AE325B"/>
    <w:rsid w:val="00AE6A0F"/>
    <w:rsid w:val="00AE6B64"/>
    <w:rsid w:val="00AF049F"/>
    <w:rsid w:val="00AF0E91"/>
    <w:rsid w:val="00AF6428"/>
    <w:rsid w:val="00AF6758"/>
    <w:rsid w:val="00B00BFD"/>
    <w:rsid w:val="00B01393"/>
    <w:rsid w:val="00B01681"/>
    <w:rsid w:val="00B0235A"/>
    <w:rsid w:val="00B04A0C"/>
    <w:rsid w:val="00B05999"/>
    <w:rsid w:val="00B060E0"/>
    <w:rsid w:val="00B14A4B"/>
    <w:rsid w:val="00B15864"/>
    <w:rsid w:val="00B165A2"/>
    <w:rsid w:val="00B2422F"/>
    <w:rsid w:val="00B26C4E"/>
    <w:rsid w:val="00B3182B"/>
    <w:rsid w:val="00B3200C"/>
    <w:rsid w:val="00B33E14"/>
    <w:rsid w:val="00B35D34"/>
    <w:rsid w:val="00B37E61"/>
    <w:rsid w:val="00B402CB"/>
    <w:rsid w:val="00B40554"/>
    <w:rsid w:val="00B41FA5"/>
    <w:rsid w:val="00B42165"/>
    <w:rsid w:val="00B44EFC"/>
    <w:rsid w:val="00B47D14"/>
    <w:rsid w:val="00B50DBB"/>
    <w:rsid w:val="00B51A5C"/>
    <w:rsid w:val="00B51B27"/>
    <w:rsid w:val="00B5371F"/>
    <w:rsid w:val="00B53892"/>
    <w:rsid w:val="00B64C64"/>
    <w:rsid w:val="00B66CB9"/>
    <w:rsid w:val="00B70413"/>
    <w:rsid w:val="00B723D8"/>
    <w:rsid w:val="00B76628"/>
    <w:rsid w:val="00B77974"/>
    <w:rsid w:val="00B80CFD"/>
    <w:rsid w:val="00B84D34"/>
    <w:rsid w:val="00B86E75"/>
    <w:rsid w:val="00B87B43"/>
    <w:rsid w:val="00B91900"/>
    <w:rsid w:val="00B95600"/>
    <w:rsid w:val="00B95B03"/>
    <w:rsid w:val="00B966AD"/>
    <w:rsid w:val="00BA068F"/>
    <w:rsid w:val="00BA06D1"/>
    <w:rsid w:val="00BA1A7A"/>
    <w:rsid w:val="00BA3D8D"/>
    <w:rsid w:val="00BA3FCB"/>
    <w:rsid w:val="00BB0FF4"/>
    <w:rsid w:val="00BB11EF"/>
    <w:rsid w:val="00BB1383"/>
    <w:rsid w:val="00BB5625"/>
    <w:rsid w:val="00BB62CF"/>
    <w:rsid w:val="00BC43D7"/>
    <w:rsid w:val="00BC6BD7"/>
    <w:rsid w:val="00BC7F25"/>
    <w:rsid w:val="00BD6DE2"/>
    <w:rsid w:val="00BD70D4"/>
    <w:rsid w:val="00BE2708"/>
    <w:rsid w:val="00BE3017"/>
    <w:rsid w:val="00BE5CC7"/>
    <w:rsid w:val="00BE7FB1"/>
    <w:rsid w:val="00BF012D"/>
    <w:rsid w:val="00BF0E5D"/>
    <w:rsid w:val="00BF2BC9"/>
    <w:rsid w:val="00BF4E08"/>
    <w:rsid w:val="00BF53D5"/>
    <w:rsid w:val="00BF5586"/>
    <w:rsid w:val="00BF5BC6"/>
    <w:rsid w:val="00BF787F"/>
    <w:rsid w:val="00C07423"/>
    <w:rsid w:val="00C1555E"/>
    <w:rsid w:val="00C20D97"/>
    <w:rsid w:val="00C20DFD"/>
    <w:rsid w:val="00C2331B"/>
    <w:rsid w:val="00C23809"/>
    <w:rsid w:val="00C253FB"/>
    <w:rsid w:val="00C278DF"/>
    <w:rsid w:val="00C30C3F"/>
    <w:rsid w:val="00C30C7B"/>
    <w:rsid w:val="00C30EF7"/>
    <w:rsid w:val="00C36ED5"/>
    <w:rsid w:val="00C37918"/>
    <w:rsid w:val="00C37DE8"/>
    <w:rsid w:val="00C40D7F"/>
    <w:rsid w:val="00C4128E"/>
    <w:rsid w:val="00C46D8B"/>
    <w:rsid w:val="00C514C7"/>
    <w:rsid w:val="00C52ACA"/>
    <w:rsid w:val="00C549E1"/>
    <w:rsid w:val="00C54AF8"/>
    <w:rsid w:val="00C66251"/>
    <w:rsid w:val="00C72C47"/>
    <w:rsid w:val="00C76F1A"/>
    <w:rsid w:val="00C771F9"/>
    <w:rsid w:val="00C8070D"/>
    <w:rsid w:val="00C831D1"/>
    <w:rsid w:val="00C855AB"/>
    <w:rsid w:val="00C951BC"/>
    <w:rsid w:val="00CA24A1"/>
    <w:rsid w:val="00CA3F2E"/>
    <w:rsid w:val="00CA4C51"/>
    <w:rsid w:val="00CB2E6E"/>
    <w:rsid w:val="00CB3FF3"/>
    <w:rsid w:val="00CB4820"/>
    <w:rsid w:val="00CB4D38"/>
    <w:rsid w:val="00CC3515"/>
    <w:rsid w:val="00CC371B"/>
    <w:rsid w:val="00CC44AD"/>
    <w:rsid w:val="00CC57FD"/>
    <w:rsid w:val="00CD452E"/>
    <w:rsid w:val="00CD4B12"/>
    <w:rsid w:val="00CE3128"/>
    <w:rsid w:val="00CE513E"/>
    <w:rsid w:val="00CE5CAC"/>
    <w:rsid w:val="00CF07C7"/>
    <w:rsid w:val="00CF17CA"/>
    <w:rsid w:val="00CF1D08"/>
    <w:rsid w:val="00CF30AC"/>
    <w:rsid w:val="00CF4257"/>
    <w:rsid w:val="00CF4F20"/>
    <w:rsid w:val="00D01FB2"/>
    <w:rsid w:val="00D02009"/>
    <w:rsid w:val="00D02839"/>
    <w:rsid w:val="00D030EB"/>
    <w:rsid w:val="00D0634B"/>
    <w:rsid w:val="00D06623"/>
    <w:rsid w:val="00D14BF0"/>
    <w:rsid w:val="00D1773D"/>
    <w:rsid w:val="00D21C53"/>
    <w:rsid w:val="00D25DDB"/>
    <w:rsid w:val="00D26529"/>
    <w:rsid w:val="00D33416"/>
    <w:rsid w:val="00D3344D"/>
    <w:rsid w:val="00D3761C"/>
    <w:rsid w:val="00D37C3E"/>
    <w:rsid w:val="00D43380"/>
    <w:rsid w:val="00D463C0"/>
    <w:rsid w:val="00D46BF1"/>
    <w:rsid w:val="00D46E4D"/>
    <w:rsid w:val="00D51282"/>
    <w:rsid w:val="00D556A0"/>
    <w:rsid w:val="00D557C9"/>
    <w:rsid w:val="00D576B6"/>
    <w:rsid w:val="00D57F7D"/>
    <w:rsid w:val="00D624A5"/>
    <w:rsid w:val="00D71921"/>
    <w:rsid w:val="00D71974"/>
    <w:rsid w:val="00D75592"/>
    <w:rsid w:val="00D7616A"/>
    <w:rsid w:val="00D83243"/>
    <w:rsid w:val="00D83EE7"/>
    <w:rsid w:val="00D85721"/>
    <w:rsid w:val="00D94F39"/>
    <w:rsid w:val="00D9529A"/>
    <w:rsid w:val="00DA244B"/>
    <w:rsid w:val="00DA2751"/>
    <w:rsid w:val="00DA63D2"/>
    <w:rsid w:val="00DA6674"/>
    <w:rsid w:val="00DA71C8"/>
    <w:rsid w:val="00DA71EF"/>
    <w:rsid w:val="00DB0FD9"/>
    <w:rsid w:val="00DB129F"/>
    <w:rsid w:val="00DB19A0"/>
    <w:rsid w:val="00DC349D"/>
    <w:rsid w:val="00DD6AEB"/>
    <w:rsid w:val="00DE0A04"/>
    <w:rsid w:val="00DE258D"/>
    <w:rsid w:val="00DF45BD"/>
    <w:rsid w:val="00E045F2"/>
    <w:rsid w:val="00E06553"/>
    <w:rsid w:val="00E113A5"/>
    <w:rsid w:val="00E168D5"/>
    <w:rsid w:val="00E2023D"/>
    <w:rsid w:val="00E20D21"/>
    <w:rsid w:val="00E25F62"/>
    <w:rsid w:val="00E263D4"/>
    <w:rsid w:val="00E275AE"/>
    <w:rsid w:val="00E308DE"/>
    <w:rsid w:val="00E33841"/>
    <w:rsid w:val="00E352EA"/>
    <w:rsid w:val="00E43EDA"/>
    <w:rsid w:val="00E43F27"/>
    <w:rsid w:val="00E50653"/>
    <w:rsid w:val="00E61672"/>
    <w:rsid w:val="00E63C42"/>
    <w:rsid w:val="00E66021"/>
    <w:rsid w:val="00E6758D"/>
    <w:rsid w:val="00E725BF"/>
    <w:rsid w:val="00E772D7"/>
    <w:rsid w:val="00E90271"/>
    <w:rsid w:val="00E93AD1"/>
    <w:rsid w:val="00E9778C"/>
    <w:rsid w:val="00EA3823"/>
    <w:rsid w:val="00EA3913"/>
    <w:rsid w:val="00EA410A"/>
    <w:rsid w:val="00EA6860"/>
    <w:rsid w:val="00EA6B39"/>
    <w:rsid w:val="00EB3728"/>
    <w:rsid w:val="00EB3803"/>
    <w:rsid w:val="00EB76EE"/>
    <w:rsid w:val="00EC51AA"/>
    <w:rsid w:val="00ED4355"/>
    <w:rsid w:val="00ED62DA"/>
    <w:rsid w:val="00ED6DB6"/>
    <w:rsid w:val="00EE6C3F"/>
    <w:rsid w:val="00EE741C"/>
    <w:rsid w:val="00EF0B1D"/>
    <w:rsid w:val="00EF30F7"/>
    <w:rsid w:val="00EF702B"/>
    <w:rsid w:val="00EF72D2"/>
    <w:rsid w:val="00F0154D"/>
    <w:rsid w:val="00F07C7A"/>
    <w:rsid w:val="00F07DAB"/>
    <w:rsid w:val="00F07DAF"/>
    <w:rsid w:val="00F10FA3"/>
    <w:rsid w:val="00F11B0D"/>
    <w:rsid w:val="00F12532"/>
    <w:rsid w:val="00F1505B"/>
    <w:rsid w:val="00F15CD1"/>
    <w:rsid w:val="00F24168"/>
    <w:rsid w:val="00F31168"/>
    <w:rsid w:val="00F344D4"/>
    <w:rsid w:val="00F417EA"/>
    <w:rsid w:val="00F47C74"/>
    <w:rsid w:val="00F52BF0"/>
    <w:rsid w:val="00F549F4"/>
    <w:rsid w:val="00F55BF2"/>
    <w:rsid w:val="00F55E66"/>
    <w:rsid w:val="00F60EF7"/>
    <w:rsid w:val="00F63FA6"/>
    <w:rsid w:val="00F6431A"/>
    <w:rsid w:val="00F655BF"/>
    <w:rsid w:val="00F718D7"/>
    <w:rsid w:val="00F73428"/>
    <w:rsid w:val="00F73FA3"/>
    <w:rsid w:val="00F76AD8"/>
    <w:rsid w:val="00F8359F"/>
    <w:rsid w:val="00F849D0"/>
    <w:rsid w:val="00F84E5B"/>
    <w:rsid w:val="00F855F1"/>
    <w:rsid w:val="00F859CB"/>
    <w:rsid w:val="00F86DD0"/>
    <w:rsid w:val="00F90EFE"/>
    <w:rsid w:val="00F90FE7"/>
    <w:rsid w:val="00F91165"/>
    <w:rsid w:val="00F93256"/>
    <w:rsid w:val="00F947C9"/>
    <w:rsid w:val="00FA512C"/>
    <w:rsid w:val="00FB351A"/>
    <w:rsid w:val="00FB79FA"/>
    <w:rsid w:val="00FC0080"/>
    <w:rsid w:val="00FD36CB"/>
    <w:rsid w:val="00FD3974"/>
    <w:rsid w:val="00FD5A7D"/>
    <w:rsid w:val="00FD6139"/>
    <w:rsid w:val="00FE080F"/>
    <w:rsid w:val="00FE18C5"/>
    <w:rsid w:val="00FE38D1"/>
    <w:rsid w:val="00FE4BFE"/>
    <w:rsid w:val="00FE6CAE"/>
    <w:rsid w:val="00FF1010"/>
    <w:rsid w:val="00FF1933"/>
    <w:rsid w:val="00FF2EB7"/>
    <w:rsid w:val="00FF6CD1"/>
    <w:rsid w:val="00FF73E8"/>
    <w:rsid w:val="010537FC"/>
    <w:rsid w:val="010E205A"/>
    <w:rsid w:val="01F9E1FA"/>
    <w:rsid w:val="022AD27D"/>
    <w:rsid w:val="024DBD67"/>
    <w:rsid w:val="032EAA19"/>
    <w:rsid w:val="03C7260A"/>
    <w:rsid w:val="03E33B10"/>
    <w:rsid w:val="049B4EBE"/>
    <w:rsid w:val="04B75530"/>
    <w:rsid w:val="04BE854F"/>
    <w:rsid w:val="04CDB2DF"/>
    <w:rsid w:val="04E67F98"/>
    <w:rsid w:val="0525330B"/>
    <w:rsid w:val="052B3606"/>
    <w:rsid w:val="05C31271"/>
    <w:rsid w:val="05C8AE9C"/>
    <w:rsid w:val="05E77A4F"/>
    <w:rsid w:val="05ED5830"/>
    <w:rsid w:val="063B9201"/>
    <w:rsid w:val="076FC4DA"/>
    <w:rsid w:val="078BD6BB"/>
    <w:rsid w:val="0853388E"/>
    <w:rsid w:val="085F011E"/>
    <w:rsid w:val="091198E2"/>
    <w:rsid w:val="09873CE6"/>
    <w:rsid w:val="0993A913"/>
    <w:rsid w:val="0A6AACA9"/>
    <w:rsid w:val="0AA3A67F"/>
    <w:rsid w:val="0AE0CFF1"/>
    <w:rsid w:val="0AF969B4"/>
    <w:rsid w:val="0BACED9E"/>
    <w:rsid w:val="0BB8A9A8"/>
    <w:rsid w:val="0BCD4EA6"/>
    <w:rsid w:val="0BFF4F77"/>
    <w:rsid w:val="0C04CF96"/>
    <w:rsid w:val="0C1149E6"/>
    <w:rsid w:val="0CB4B65A"/>
    <w:rsid w:val="0D1C9615"/>
    <w:rsid w:val="0D499F0B"/>
    <w:rsid w:val="0E18BFD9"/>
    <w:rsid w:val="0E2A8745"/>
    <w:rsid w:val="0E36ADB7"/>
    <w:rsid w:val="0E63BE54"/>
    <w:rsid w:val="0ED0BA2A"/>
    <w:rsid w:val="0EFEADC1"/>
    <w:rsid w:val="0F42B883"/>
    <w:rsid w:val="0FF6DCF7"/>
    <w:rsid w:val="10A51ABA"/>
    <w:rsid w:val="119E44EF"/>
    <w:rsid w:val="11D62C38"/>
    <w:rsid w:val="11E460D7"/>
    <w:rsid w:val="1235E321"/>
    <w:rsid w:val="132EBED2"/>
    <w:rsid w:val="143AFCAC"/>
    <w:rsid w:val="149ED96F"/>
    <w:rsid w:val="149F3EE0"/>
    <w:rsid w:val="15377885"/>
    <w:rsid w:val="15783670"/>
    <w:rsid w:val="164808FA"/>
    <w:rsid w:val="174C7E20"/>
    <w:rsid w:val="1773A0EA"/>
    <w:rsid w:val="18A618A4"/>
    <w:rsid w:val="19726B1A"/>
    <w:rsid w:val="19858E06"/>
    <w:rsid w:val="19C74FC9"/>
    <w:rsid w:val="1A55CAB4"/>
    <w:rsid w:val="1A76EF79"/>
    <w:rsid w:val="1ADC6D4B"/>
    <w:rsid w:val="1B0EE80D"/>
    <w:rsid w:val="1B2CBFC4"/>
    <w:rsid w:val="1BA7BA8E"/>
    <w:rsid w:val="1BEC0184"/>
    <w:rsid w:val="1CE72A2A"/>
    <w:rsid w:val="1D5ADFD7"/>
    <w:rsid w:val="1DF880A1"/>
    <w:rsid w:val="1E02C30F"/>
    <w:rsid w:val="1E31B3BD"/>
    <w:rsid w:val="1E31FCC5"/>
    <w:rsid w:val="1ECAD4FA"/>
    <w:rsid w:val="1ED39C15"/>
    <w:rsid w:val="1F28227F"/>
    <w:rsid w:val="1F2EE5BD"/>
    <w:rsid w:val="1FA36F99"/>
    <w:rsid w:val="1FC27494"/>
    <w:rsid w:val="204F05CE"/>
    <w:rsid w:val="20643CF7"/>
    <w:rsid w:val="20B272A1"/>
    <w:rsid w:val="2107BBF9"/>
    <w:rsid w:val="21A24C96"/>
    <w:rsid w:val="22050298"/>
    <w:rsid w:val="2244F915"/>
    <w:rsid w:val="2272FA02"/>
    <w:rsid w:val="22DBD834"/>
    <w:rsid w:val="22F520E1"/>
    <w:rsid w:val="231973D3"/>
    <w:rsid w:val="2354D78F"/>
    <w:rsid w:val="23A19B22"/>
    <w:rsid w:val="242BC190"/>
    <w:rsid w:val="24A38724"/>
    <w:rsid w:val="24C1D66B"/>
    <w:rsid w:val="2502EF13"/>
    <w:rsid w:val="2594192E"/>
    <w:rsid w:val="25A04AD2"/>
    <w:rsid w:val="26F79603"/>
    <w:rsid w:val="26F8C96A"/>
    <w:rsid w:val="272F0067"/>
    <w:rsid w:val="27446B51"/>
    <w:rsid w:val="2870B573"/>
    <w:rsid w:val="28F3889B"/>
    <w:rsid w:val="28FBC875"/>
    <w:rsid w:val="295AB26D"/>
    <w:rsid w:val="2A170F94"/>
    <w:rsid w:val="2A6A84F1"/>
    <w:rsid w:val="2B4AF9DE"/>
    <w:rsid w:val="2B598654"/>
    <w:rsid w:val="2BAB64FD"/>
    <w:rsid w:val="2BE11B49"/>
    <w:rsid w:val="2C06BA47"/>
    <w:rsid w:val="2C33F385"/>
    <w:rsid w:val="2CD8689A"/>
    <w:rsid w:val="2CEBBECB"/>
    <w:rsid w:val="2D11BAA9"/>
    <w:rsid w:val="2D4E327E"/>
    <w:rsid w:val="2D4FC2ED"/>
    <w:rsid w:val="2E0CEB69"/>
    <w:rsid w:val="2E4AAF08"/>
    <w:rsid w:val="2E9BFE77"/>
    <w:rsid w:val="2EA1FD72"/>
    <w:rsid w:val="2EDD78E8"/>
    <w:rsid w:val="2F15D0DF"/>
    <w:rsid w:val="2F893C8A"/>
    <w:rsid w:val="2FB50110"/>
    <w:rsid w:val="2FB58208"/>
    <w:rsid w:val="30E06FAB"/>
    <w:rsid w:val="310FD082"/>
    <w:rsid w:val="3190E99D"/>
    <w:rsid w:val="31EACE4E"/>
    <w:rsid w:val="32442134"/>
    <w:rsid w:val="3262F8E3"/>
    <w:rsid w:val="3416A328"/>
    <w:rsid w:val="348CEAFE"/>
    <w:rsid w:val="350A848D"/>
    <w:rsid w:val="35A9C69C"/>
    <w:rsid w:val="35F67989"/>
    <w:rsid w:val="35FADFED"/>
    <w:rsid w:val="363DFBBF"/>
    <w:rsid w:val="366F7B26"/>
    <w:rsid w:val="37B8BFD2"/>
    <w:rsid w:val="37EAB090"/>
    <w:rsid w:val="38A7ED6D"/>
    <w:rsid w:val="3A4A86E1"/>
    <w:rsid w:val="3AA54133"/>
    <w:rsid w:val="3BA4AD3F"/>
    <w:rsid w:val="3C037926"/>
    <w:rsid w:val="3C57197B"/>
    <w:rsid w:val="3D0DA90F"/>
    <w:rsid w:val="3D5377BC"/>
    <w:rsid w:val="3D7147A4"/>
    <w:rsid w:val="3D80523A"/>
    <w:rsid w:val="3E868898"/>
    <w:rsid w:val="3EB5DA98"/>
    <w:rsid w:val="3EFE1503"/>
    <w:rsid w:val="3F38EBEF"/>
    <w:rsid w:val="4066B2D2"/>
    <w:rsid w:val="4077A7CF"/>
    <w:rsid w:val="40970FE2"/>
    <w:rsid w:val="41197405"/>
    <w:rsid w:val="411F897C"/>
    <w:rsid w:val="4148285A"/>
    <w:rsid w:val="4167E9EF"/>
    <w:rsid w:val="419CDC83"/>
    <w:rsid w:val="41BC41ED"/>
    <w:rsid w:val="421E4E22"/>
    <w:rsid w:val="42BA5725"/>
    <w:rsid w:val="42FD1E38"/>
    <w:rsid w:val="42FDCCA8"/>
    <w:rsid w:val="432A57F0"/>
    <w:rsid w:val="434239E1"/>
    <w:rsid w:val="4397C2D6"/>
    <w:rsid w:val="43C40F7D"/>
    <w:rsid w:val="43CD2A4A"/>
    <w:rsid w:val="44286D6A"/>
    <w:rsid w:val="4498D565"/>
    <w:rsid w:val="4555F303"/>
    <w:rsid w:val="45CCED19"/>
    <w:rsid w:val="4720591E"/>
    <w:rsid w:val="475F0044"/>
    <w:rsid w:val="477023A0"/>
    <w:rsid w:val="47AF9AD5"/>
    <w:rsid w:val="47D6DE50"/>
    <w:rsid w:val="47F5A5C9"/>
    <w:rsid w:val="483B17CC"/>
    <w:rsid w:val="48B6C10F"/>
    <w:rsid w:val="48EFE385"/>
    <w:rsid w:val="490DABE3"/>
    <w:rsid w:val="49441CF5"/>
    <w:rsid w:val="4944B296"/>
    <w:rsid w:val="49594C90"/>
    <w:rsid w:val="49E274E1"/>
    <w:rsid w:val="4A2C1E1A"/>
    <w:rsid w:val="4AB0A5F6"/>
    <w:rsid w:val="4B19CEBF"/>
    <w:rsid w:val="4C1A8D47"/>
    <w:rsid w:val="4CB3544A"/>
    <w:rsid w:val="4CBE12CA"/>
    <w:rsid w:val="4CE99D04"/>
    <w:rsid w:val="4CFE97DF"/>
    <w:rsid w:val="4D3FDADE"/>
    <w:rsid w:val="4DA7F1D9"/>
    <w:rsid w:val="4E1A58E0"/>
    <w:rsid w:val="4E5FD391"/>
    <w:rsid w:val="4E7F7501"/>
    <w:rsid w:val="4EA056EA"/>
    <w:rsid w:val="4EACC9FF"/>
    <w:rsid w:val="4EF8CFCB"/>
    <w:rsid w:val="4EFACFDB"/>
    <w:rsid w:val="4F06D064"/>
    <w:rsid w:val="50438C44"/>
    <w:rsid w:val="511FE62D"/>
    <w:rsid w:val="5193157F"/>
    <w:rsid w:val="51976DB5"/>
    <w:rsid w:val="51B7490F"/>
    <w:rsid w:val="522BAE72"/>
    <w:rsid w:val="52514ABF"/>
    <w:rsid w:val="52520D6A"/>
    <w:rsid w:val="54A8C834"/>
    <w:rsid w:val="55483996"/>
    <w:rsid w:val="55C22FE2"/>
    <w:rsid w:val="5605B3AA"/>
    <w:rsid w:val="564CAF7A"/>
    <w:rsid w:val="56A3FCF0"/>
    <w:rsid w:val="5718E9A9"/>
    <w:rsid w:val="57196699"/>
    <w:rsid w:val="5786E7BD"/>
    <w:rsid w:val="57F45B77"/>
    <w:rsid w:val="599E99F1"/>
    <w:rsid w:val="5A9D9F5D"/>
    <w:rsid w:val="5AB1C55F"/>
    <w:rsid w:val="5B617D30"/>
    <w:rsid w:val="5C31798D"/>
    <w:rsid w:val="5CA9D0BD"/>
    <w:rsid w:val="5CBC3359"/>
    <w:rsid w:val="5CE21728"/>
    <w:rsid w:val="5CE58CAC"/>
    <w:rsid w:val="5D14AD71"/>
    <w:rsid w:val="5D34702A"/>
    <w:rsid w:val="5D7F0977"/>
    <w:rsid w:val="5D88DBF1"/>
    <w:rsid w:val="5D8B0CF0"/>
    <w:rsid w:val="5D9CCBF3"/>
    <w:rsid w:val="5DDB4395"/>
    <w:rsid w:val="5E2E193A"/>
    <w:rsid w:val="5E8F077D"/>
    <w:rsid w:val="5EAEAC8E"/>
    <w:rsid w:val="5F00ADF2"/>
    <w:rsid w:val="5FB81AE5"/>
    <w:rsid w:val="5FE57E1E"/>
    <w:rsid w:val="600F52F8"/>
    <w:rsid w:val="605B0975"/>
    <w:rsid w:val="607E5BC0"/>
    <w:rsid w:val="60D4F5DE"/>
    <w:rsid w:val="60ECE8E9"/>
    <w:rsid w:val="612136E7"/>
    <w:rsid w:val="612F7C40"/>
    <w:rsid w:val="61743BC6"/>
    <w:rsid w:val="6175BF87"/>
    <w:rsid w:val="61BDC342"/>
    <w:rsid w:val="61BF3412"/>
    <w:rsid w:val="62544E5C"/>
    <w:rsid w:val="626792E5"/>
    <w:rsid w:val="635D2AEC"/>
    <w:rsid w:val="6414B406"/>
    <w:rsid w:val="642765E3"/>
    <w:rsid w:val="6595C97D"/>
    <w:rsid w:val="66F9C84D"/>
    <w:rsid w:val="6727D834"/>
    <w:rsid w:val="67CA7F53"/>
    <w:rsid w:val="67CBA9A1"/>
    <w:rsid w:val="6839D23B"/>
    <w:rsid w:val="68DA9C18"/>
    <w:rsid w:val="69191D88"/>
    <w:rsid w:val="6998F13B"/>
    <w:rsid w:val="6A135349"/>
    <w:rsid w:val="6AA60AF2"/>
    <w:rsid w:val="6B4E1878"/>
    <w:rsid w:val="6B727AA4"/>
    <w:rsid w:val="6B7522E7"/>
    <w:rsid w:val="6BC9607C"/>
    <w:rsid w:val="6BCAF256"/>
    <w:rsid w:val="6C3E1AA9"/>
    <w:rsid w:val="6C47BA28"/>
    <w:rsid w:val="6C61B8EF"/>
    <w:rsid w:val="6C628FB1"/>
    <w:rsid w:val="6C922969"/>
    <w:rsid w:val="6C949FF3"/>
    <w:rsid w:val="6D826379"/>
    <w:rsid w:val="6DB97D98"/>
    <w:rsid w:val="6DE87C7A"/>
    <w:rsid w:val="6DFD3A20"/>
    <w:rsid w:val="6E6432F6"/>
    <w:rsid w:val="6EA15880"/>
    <w:rsid w:val="6EAE4678"/>
    <w:rsid w:val="6F34A1E9"/>
    <w:rsid w:val="6F55D01B"/>
    <w:rsid w:val="705739A4"/>
    <w:rsid w:val="707FB02D"/>
    <w:rsid w:val="70B3B354"/>
    <w:rsid w:val="70FF17AD"/>
    <w:rsid w:val="71CCFB38"/>
    <w:rsid w:val="720FFB21"/>
    <w:rsid w:val="735E6FB7"/>
    <w:rsid w:val="73B8109C"/>
    <w:rsid w:val="73F16087"/>
    <w:rsid w:val="73FED736"/>
    <w:rsid w:val="7433BD65"/>
    <w:rsid w:val="74806A0D"/>
    <w:rsid w:val="7486FB20"/>
    <w:rsid w:val="74881BBA"/>
    <w:rsid w:val="7496DDDA"/>
    <w:rsid w:val="74BE2F74"/>
    <w:rsid w:val="753B0F9C"/>
    <w:rsid w:val="75515B4B"/>
    <w:rsid w:val="7572A307"/>
    <w:rsid w:val="75D839F5"/>
    <w:rsid w:val="765CE556"/>
    <w:rsid w:val="768294D6"/>
    <w:rsid w:val="76CA208C"/>
    <w:rsid w:val="772B1E2C"/>
    <w:rsid w:val="77905BD8"/>
    <w:rsid w:val="77AC5029"/>
    <w:rsid w:val="77CC6765"/>
    <w:rsid w:val="77D4EEBF"/>
    <w:rsid w:val="77E4D281"/>
    <w:rsid w:val="78616AD9"/>
    <w:rsid w:val="78D1CD15"/>
    <w:rsid w:val="78ED6121"/>
    <w:rsid w:val="7A09BEC0"/>
    <w:rsid w:val="7A4C5BA0"/>
    <w:rsid w:val="7A78F74B"/>
    <w:rsid w:val="7AD3516C"/>
    <w:rsid w:val="7B3210B9"/>
    <w:rsid w:val="7B3B24FC"/>
    <w:rsid w:val="7B8C5341"/>
    <w:rsid w:val="7BB886ED"/>
    <w:rsid w:val="7C1CFBA2"/>
    <w:rsid w:val="7C632B9C"/>
    <w:rsid w:val="7CEFB83A"/>
    <w:rsid w:val="7D28BCEA"/>
    <w:rsid w:val="7DA30180"/>
    <w:rsid w:val="7DB4D6BA"/>
    <w:rsid w:val="7DE3F8FE"/>
    <w:rsid w:val="7DE7E1CB"/>
    <w:rsid w:val="7E1FD38A"/>
    <w:rsid w:val="7EEE41F1"/>
    <w:rsid w:val="7F510634"/>
    <w:rsid w:val="7FC434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43D3"/>
  <w15:chartTrackingRefBased/>
  <w15:docId w15:val="{5E29C2A3-53A2-424A-B354-7C5A1B89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A"/>
    <w:rPr>
      <w:rFonts w:eastAsiaTheme="majorEastAsia" w:cstheme="majorBidi"/>
      <w:color w:val="272727" w:themeColor="text1" w:themeTint="D8"/>
    </w:rPr>
  </w:style>
  <w:style w:type="paragraph" w:styleId="Title">
    <w:name w:val="Title"/>
    <w:basedOn w:val="Normal"/>
    <w:next w:val="Normal"/>
    <w:link w:val="TitleChar"/>
    <w:uiPriority w:val="10"/>
    <w:qFormat/>
    <w:rsid w:val="00334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A"/>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A"/>
    <w:rPr>
      <w:i/>
      <w:iCs/>
      <w:color w:val="404040" w:themeColor="text1" w:themeTint="BF"/>
    </w:rPr>
  </w:style>
  <w:style w:type="paragraph" w:styleId="ListParagraph">
    <w:name w:val="List Paragraph"/>
    <w:basedOn w:val="Normal"/>
    <w:uiPriority w:val="34"/>
    <w:qFormat/>
    <w:rsid w:val="00334B6A"/>
    <w:pPr>
      <w:ind w:left="720"/>
      <w:contextualSpacing/>
    </w:pPr>
  </w:style>
  <w:style w:type="character" w:styleId="IntenseEmphasis">
    <w:name w:val="Intense Emphasis"/>
    <w:basedOn w:val="DefaultParagraphFont"/>
    <w:uiPriority w:val="21"/>
    <w:qFormat/>
    <w:rsid w:val="00334B6A"/>
    <w:rPr>
      <w:i/>
      <w:iCs/>
      <w:color w:val="0F4761" w:themeColor="accent1" w:themeShade="BF"/>
    </w:rPr>
  </w:style>
  <w:style w:type="paragraph" w:styleId="IntenseQuote">
    <w:name w:val="Intense Quote"/>
    <w:basedOn w:val="Normal"/>
    <w:next w:val="Normal"/>
    <w:link w:val="IntenseQuoteChar"/>
    <w:uiPriority w:val="30"/>
    <w:qFormat/>
    <w:rsid w:val="00334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A"/>
    <w:rPr>
      <w:i/>
      <w:iCs/>
      <w:color w:val="0F4761" w:themeColor="accent1" w:themeShade="BF"/>
    </w:rPr>
  </w:style>
  <w:style w:type="character" w:styleId="IntenseReference">
    <w:name w:val="Intense Reference"/>
    <w:basedOn w:val="DefaultParagraphFont"/>
    <w:uiPriority w:val="32"/>
    <w:qFormat/>
    <w:rsid w:val="00334B6A"/>
    <w:rPr>
      <w:b/>
      <w:bCs/>
      <w:smallCaps/>
      <w:color w:val="0F4761" w:themeColor="accent1" w:themeShade="BF"/>
      <w:spacing w:val="5"/>
    </w:rPr>
  </w:style>
  <w:style w:type="paragraph" w:styleId="Header">
    <w:name w:val="header"/>
    <w:basedOn w:val="Normal"/>
    <w:link w:val="HeaderChar"/>
    <w:uiPriority w:val="99"/>
    <w:unhideWhenUsed/>
    <w:rsid w:val="00C20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D97"/>
  </w:style>
  <w:style w:type="paragraph" w:styleId="Footer">
    <w:name w:val="footer"/>
    <w:basedOn w:val="Normal"/>
    <w:link w:val="FooterChar"/>
    <w:uiPriority w:val="99"/>
    <w:unhideWhenUsed/>
    <w:rsid w:val="00C20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D97"/>
  </w:style>
  <w:style w:type="character" w:styleId="CommentReference">
    <w:name w:val="annotation reference"/>
    <w:basedOn w:val="DefaultParagraphFont"/>
    <w:uiPriority w:val="99"/>
    <w:semiHidden/>
    <w:unhideWhenUsed/>
    <w:rsid w:val="002601A7"/>
    <w:rPr>
      <w:sz w:val="16"/>
      <w:szCs w:val="16"/>
    </w:rPr>
  </w:style>
  <w:style w:type="paragraph" w:styleId="CommentText">
    <w:name w:val="annotation text"/>
    <w:basedOn w:val="Normal"/>
    <w:link w:val="CommentTextChar"/>
    <w:uiPriority w:val="99"/>
    <w:unhideWhenUsed/>
    <w:rsid w:val="002601A7"/>
    <w:pPr>
      <w:spacing w:line="240" w:lineRule="auto"/>
    </w:pPr>
    <w:rPr>
      <w:sz w:val="20"/>
      <w:szCs w:val="20"/>
    </w:rPr>
  </w:style>
  <w:style w:type="character" w:customStyle="1" w:styleId="CommentTextChar">
    <w:name w:val="Comment Text Char"/>
    <w:basedOn w:val="DefaultParagraphFont"/>
    <w:link w:val="CommentText"/>
    <w:uiPriority w:val="99"/>
    <w:rsid w:val="002601A7"/>
    <w:rPr>
      <w:sz w:val="20"/>
      <w:szCs w:val="20"/>
    </w:rPr>
  </w:style>
  <w:style w:type="paragraph" w:styleId="CommentSubject">
    <w:name w:val="annotation subject"/>
    <w:basedOn w:val="CommentText"/>
    <w:next w:val="CommentText"/>
    <w:link w:val="CommentSubjectChar"/>
    <w:uiPriority w:val="99"/>
    <w:semiHidden/>
    <w:unhideWhenUsed/>
    <w:rsid w:val="002601A7"/>
    <w:rPr>
      <w:b/>
      <w:bCs/>
    </w:rPr>
  </w:style>
  <w:style w:type="character" w:customStyle="1" w:styleId="CommentSubjectChar">
    <w:name w:val="Comment Subject Char"/>
    <w:basedOn w:val="CommentTextChar"/>
    <w:link w:val="CommentSubject"/>
    <w:uiPriority w:val="99"/>
    <w:semiHidden/>
    <w:rsid w:val="002601A7"/>
    <w:rPr>
      <w:b/>
      <w:bCs/>
      <w:sz w:val="20"/>
      <w:szCs w:val="20"/>
    </w:rPr>
  </w:style>
  <w:style w:type="paragraph" w:styleId="Revision">
    <w:name w:val="Revision"/>
    <w:hidden/>
    <w:uiPriority w:val="99"/>
    <w:semiHidden/>
    <w:rsid w:val="00053976"/>
    <w:pPr>
      <w:spacing w:after="0" w:line="240" w:lineRule="auto"/>
    </w:pPr>
  </w:style>
  <w:style w:type="character" w:styleId="Mention">
    <w:name w:val="Mention"/>
    <w:basedOn w:val="DefaultParagraphFont"/>
    <w:uiPriority w:val="99"/>
    <w:unhideWhenUsed/>
    <w:rsid w:val="0016365E"/>
    <w:rPr>
      <w:color w:val="2B579A"/>
      <w:shd w:val="clear" w:color="auto" w:fill="E1DFDD"/>
    </w:rPr>
  </w:style>
  <w:style w:type="character" w:styleId="Hyperlink">
    <w:name w:val="Hyperlink"/>
    <w:basedOn w:val="DefaultParagraphFont"/>
    <w:uiPriority w:val="99"/>
    <w:unhideWhenUsed/>
    <w:rsid w:val="00406FEA"/>
    <w:rPr>
      <w:color w:val="467886" w:themeColor="hyperlink"/>
      <w:u w:val="single"/>
    </w:rPr>
  </w:style>
  <w:style w:type="character" w:styleId="UnresolvedMention">
    <w:name w:val="Unresolved Mention"/>
    <w:basedOn w:val="DefaultParagraphFont"/>
    <w:uiPriority w:val="99"/>
    <w:semiHidden/>
    <w:unhideWhenUsed/>
    <w:rsid w:val="0040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1203">
      <w:bodyDiv w:val="1"/>
      <w:marLeft w:val="0"/>
      <w:marRight w:val="0"/>
      <w:marTop w:val="0"/>
      <w:marBottom w:val="0"/>
      <w:divBdr>
        <w:top w:val="none" w:sz="0" w:space="0" w:color="auto"/>
        <w:left w:val="none" w:sz="0" w:space="0" w:color="auto"/>
        <w:bottom w:val="none" w:sz="0" w:space="0" w:color="auto"/>
        <w:right w:val="none" w:sz="0" w:space="0" w:color="auto"/>
      </w:divBdr>
      <w:divsChild>
        <w:div w:id="760874461">
          <w:marLeft w:val="0"/>
          <w:marRight w:val="0"/>
          <w:marTop w:val="0"/>
          <w:marBottom w:val="0"/>
          <w:divBdr>
            <w:top w:val="none" w:sz="0" w:space="0" w:color="auto"/>
            <w:left w:val="none" w:sz="0" w:space="0" w:color="auto"/>
            <w:bottom w:val="none" w:sz="0" w:space="0" w:color="auto"/>
            <w:right w:val="none" w:sz="0" w:space="0" w:color="auto"/>
          </w:divBdr>
          <w:divsChild>
            <w:div w:id="178737692">
              <w:marLeft w:val="0"/>
              <w:marRight w:val="0"/>
              <w:marTop w:val="0"/>
              <w:marBottom w:val="0"/>
              <w:divBdr>
                <w:top w:val="none" w:sz="0" w:space="0" w:color="auto"/>
                <w:left w:val="none" w:sz="0" w:space="0" w:color="auto"/>
                <w:bottom w:val="none" w:sz="0" w:space="0" w:color="auto"/>
                <w:right w:val="none" w:sz="0" w:space="0" w:color="auto"/>
              </w:divBdr>
            </w:div>
          </w:divsChild>
        </w:div>
        <w:div w:id="1661930157">
          <w:marLeft w:val="-15"/>
          <w:marRight w:val="-15"/>
          <w:marTop w:val="0"/>
          <w:marBottom w:val="0"/>
          <w:divBdr>
            <w:top w:val="none" w:sz="0" w:space="0" w:color="auto"/>
            <w:left w:val="none" w:sz="0" w:space="0" w:color="auto"/>
            <w:bottom w:val="none" w:sz="0" w:space="0" w:color="auto"/>
            <w:right w:val="none" w:sz="0" w:space="0" w:color="auto"/>
          </w:divBdr>
        </w:div>
      </w:divsChild>
    </w:div>
    <w:div w:id="1474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publications/digital-assets-scots-private-law-consult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C0F9A23F1AA479F2C3C9A48E598A1" ma:contentTypeVersion="4" ma:contentTypeDescription="Create a new document." ma:contentTypeScope="" ma:versionID="9e1c434e28950e5e9e0b92dc5abfe2ae">
  <xsd:schema xmlns:xsd="http://www.w3.org/2001/XMLSchema" xmlns:xs="http://www.w3.org/2001/XMLSchema" xmlns:p="http://schemas.microsoft.com/office/2006/metadata/properties" xmlns:ns2="f2dc0de8-ceca-4156-b4ea-7007009fabea" targetNamespace="http://schemas.microsoft.com/office/2006/metadata/properties" ma:root="true" ma:fieldsID="91bfe832bb9cb0cc14ac29089e8b527a" ns2:_="">
    <xsd:import namespace="f2dc0de8-ceca-4156-b4ea-7007009fab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e8-ceca-4156-b4ea-7007009fa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50B5D-A6D7-4181-9695-F1EB107B76D7}">
  <ds:schemaRefs>
    <ds:schemaRef ds:uri="http://schemas.openxmlformats.org/officeDocument/2006/bibliography"/>
  </ds:schemaRefs>
</ds:datastoreItem>
</file>

<file path=customXml/itemProps2.xml><?xml version="1.0" encoding="utf-8"?>
<ds:datastoreItem xmlns:ds="http://schemas.openxmlformats.org/officeDocument/2006/customXml" ds:itemID="{30B6BB61-8DB1-4B20-9ACB-B9B99FFD9C20}">
  <ds:schemaRefs>
    <ds:schemaRef ds:uri="http://schemas.microsoft.com/sharepoint/v3/contenttype/forms"/>
  </ds:schemaRefs>
</ds:datastoreItem>
</file>

<file path=customXml/itemProps3.xml><?xml version="1.0" encoding="utf-8"?>
<ds:datastoreItem xmlns:ds="http://schemas.openxmlformats.org/officeDocument/2006/customXml" ds:itemID="{39555E8A-CEF2-4F98-B470-B662F297C7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2B87EB-E0CD-4480-9BAF-BCDFB91CF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e8-ceca-4156-b4ea-7007009fa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2099</Words>
  <Characters>11969</Characters>
  <Application>Microsoft Office Word</Application>
  <DocSecurity>0</DocSecurity>
  <Lines>99</Lines>
  <Paragraphs>28</Paragraphs>
  <ScaleCrop>false</ScaleCrop>
  <Company>University of Aberdeen</Company>
  <LinksUpToDate>false</LinksUpToDate>
  <CharactersWithSpaces>14040</CharactersWithSpaces>
  <SharedDoc>false</SharedDoc>
  <HLinks>
    <vt:vector size="6" baseType="variant">
      <vt:variant>
        <vt:i4>5505053</vt:i4>
      </vt:variant>
      <vt:variant>
        <vt:i4>0</vt:i4>
      </vt:variant>
      <vt:variant>
        <vt:i4>0</vt:i4>
      </vt:variant>
      <vt:variant>
        <vt:i4>5</vt:i4>
      </vt:variant>
      <vt:variant>
        <vt:lpwstr>https://www.gov.scot/publications/digital-assets-scots-private-law-consultation/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Alisdair</dc:creator>
  <cp:keywords/>
  <dc:description/>
  <cp:lastModifiedBy>Macpherson, Alisdair</cp:lastModifiedBy>
  <cp:revision>4</cp:revision>
  <dcterms:created xsi:type="dcterms:W3CDTF">2024-12-20T14:37:00Z</dcterms:created>
  <dcterms:modified xsi:type="dcterms:W3CDTF">2024-12-20T14:44:00Z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0x010100089C0F9A23F1AA479F2C3C9A48E598A1</vt:lpwstr>
  </property>
</Properties>
</file>